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2" w:rsidRDefault="00663382" w:rsidP="006633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3382" w:rsidRDefault="00663382" w:rsidP="006633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 ВЕРХНЕОБЛИВСКОЕ СЕЛЬСКОЕ ПОСЕЛЕНИЕ»</w:t>
      </w:r>
    </w:p>
    <w:p w:rsidR="00663382" w:rsidRDefault="00663382" w:rsidP="0066338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ВЕРХНЕОБЛИВСКОГО СЕЛЬСКОГО ПОСЕЛЕНИЯ</w:t>
      </w:r>
    </w:p>
    <w:p w:rsidR="0035139F" w:rsidRDefault="0035139F" w:rsidP="0035139F">
      <w:pPr>
        <w:jc w:val="center"/>
        <w:rPr>
          <w:b/>
          <w:sz w:val="28"/>
          <w:szCs w:val="28"/>
        </w:rPr>
      </w:pPr>
    </w:p>
    <w:p w:rsidR="0035139F" w:rsidRDefault="0035139F" w:rsidP="0035139F">
      <w:pPr>
        <w:jc w:val="center"/>
        <w:rPr>
          <w:b/>
          <w:sz w:val="28"/>
          <w:szCs w:val="28"/>
        </w:rPr>
      </w:pPr>
    </w:p>
    <w:p w:rsidR="0035139F" w:rsidRPr="0035139F" w:rsidRDefault="0035139F" w:rsidP="0035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35139F">
        <w:rPr>
          <w:b/>
          <w:sz w:val="28"/>
          <w:szCs w:val="28"/>
        </w:rPr>
        <w:t>ПОСТАНОВЛЕНИЕ                       ПРОЕКТ</w:t>
      </w:r>
    </w:p>
    <w:p w:rsidR="0035139F" w:rsidRPr="0035139F" w:rsidRDefault="0035139F" w:rsidP="0035139F">
      <w:pPr>
        <w:jc w:val="both"/>
        <w:rPr>
          <w:b/>
          <w:sz w:val="28"/>
          <w:szCs w:val="28"/>
        </w:rPr>
      </w:pPr>
    </w:p>
    <w:p w:rsidR="0035139F" w:rsidRPr="0035139F" w:rsidRDefault="0035139F" w:rsidP="0035139F">
      <w:pPr>
        <w:jc w:val="both"/>
        <w:rPr>
          <w:bCs/>
          <w:sz w:val="28"/>
        </w:rPr>
      </w:pPr>
      <w:r w:rsidRPr="0035139F">
        <w:rPr>
          <w:b/>
          <w:bCs/>
          <w:sz w:val="28"/>
          <w:szCs w:val="28"/>
        </w:rPr>
        <w:t xml:space="preserve"> </w:t>
      </w:r>
      <w:r w:rsidRPr="0035139F">
        <w:rPr>
          <w:bCs/>
          <w:sz w:val="28"/>
        </w:rPr>
        <w:t xml:space="preserve">  </w:t>
      </w:r>
      <w:r>
        <w:rPr>
          <w:bCs/>
          <w:sz w:val="28"/>
        </w:rPr>
        <w:t>00.00.</w:t>
      </w:r>
      <w:r w:rsidRPr="0035139F">
        <w:rPr>
          <w:bCs/>
          <w:sz w:val="28"/>
        </w:rPr>
        <w:t xml:space="preserve">2022 года                                 №                              </w:t>
      </w:r>
      <w:proofErr w:type="spellStart"/>
      <w:r w:rsidRPr="0035139F">
        <w:rPr>
          <w:bCs/>
          <w:sz w:val="28"/>
        </w:rPr>
        <w:t>х</w:t>
      </w:r>
      <w:proofErr w:type="gramStart"/>
      <w:r w:rsidRPr="0035139F">
        <w:rPr>
          <w:bCs/>
          <w:sz w:val="28"/>
        </w:rPr>
        <w:t>.В</w:t>
      </w:r>
      <w:proofErr w:type="gramEnd"/>
      <w:r w:rsidRPr="0035139F">
        <w:rPr>
          <w:bCs/>
          <w:sz w:val="28"/>
        </w:rPr>
        <w:t>ерхнеобливский</w:t>
      </w:r>
      <w:proofErr w:type="spellEnd"/>
    </w:p>
    <w:p w:rsidR="0035139F" w:rsidRPr="0035139F" w:rsidRDefault="0035139F" w:rsidP="0035139F">
      <w:pPr>
        <w:jc w:val="both"/>
        <w:rPr>
          <w:bCs/>
          <w:sz w:val="28"/>
        </w:rPr>
      </w:pPr>
    </w:p>
    <w:p w:rsidR="000A1FFC" w:rsidRDefault="000A1FFC" w:rsidP="000A1FFC">
      <w:pPr>
        <w:tabs>
          <w:tab w:val="left" w:pos="5103"/>
          <w:tab w:val="left" w:pos="6379"/>
          <w:tab w:val="left" w:pos="6521"/>
        </w:tabs>
        <w:ind w:right="3684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Об утверждении административного регламента предо</w:t>
      </w:r>
      <w:bookmarkStart w:id="1" w:name="_Hlk102037336"/>
      <w:bookmarkStart w:id="2" w:name="_Hlk99367791"/>
      <w:bookmarkStart w:id="3" w:name="_Hlk107307530"/>
      <w:r>
        <w:rPr>
          <w:bCs/>
          <w:sz w:val="28"/>
          <w:lang w:eastAsia="ar-SA"/>
        </w:rPr>
        <w:t>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"/>
      <w:bookmarkEnd w:id="2"/>
      <w:bookmarkEnd w:id="3"/>
      <w:r>
        <w:rPr>
          <w:bCs/>
          <w:sz w:val="28"/>
          <w:lang w:eastAsia="ar-SA"/>
        </w:rPr>
        <w:t>»</w:t>
      </w:r>
    </w:p>
    <w:p w:rsidR="000A1FFC" w:rsidRDefault="000A1FFC" w:rsidP="000A1FFC">
      <w:pPr>
        <w:jc w:val="center"/>
        <w:rPr>
          <w:sz w:val="28"/>
          <w:szCs w:val="28"/>
          <w:lang w:eastAsia="ar-SA"/>
        </w:rPr>
      </w:pPr>
    </w:p>
    <w:p w:rsidR="000A1FFC" w:rsidRDefault="000A1FFC" w:rsidP="000A1FF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</w:t>
      </w:r>
      <w:bookmarkStart w:id="4" w:name="_Hlk107308157"/>
      <w:r>
        <w:rPr>
          <w:sz w:val="28"/>
          <w:szCs w:val="28"/>
        </w:rPr>
        <w:t xml:space="preserve">муниципального образования </w:t>
      </w:r>
      <w:bookmarkStart w:id="5" w:name="_Hlk94090791"/>
      <w:bookmarkStart w:id="6" w:name="_Hlk94089191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Верхнеобливское</w:t>
      </w:r>
      <w:proofErr w:type="spellEnd"/>
      <w:r>
        <w:rPr>
          <w:sz w:val="28"/>
          <w:szCs w:val="28"/>
        </w:rPr>
        <w:t xml:space="preserve"> сельское поселение»,</w:t>
      </w:r>
      <w:bookmarkEnd w:id="4"/>
      <w:bookmarkEnd w:id="5"/>
      <w:bookmarkEnd w:id="6"/>
    </w:p>
    <w:p w:rsidR="000A1FFC" w:rsidRDefault="000A1FFC" w:rsidP="000A1FFC">
      <w:pPr>
        <w:jc w:val="both"/>
        <w:rPr>
          <w:sz w:val="28"/>
          <w:szCs w:val="28"/>
        </w:rPr>
      </w:pPr>
    </w:p>
    <w:p w:rsidR="000A1FFC" w:rsidRDefault="000A1FFC" w:rsidP="000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A1FFC" w:rsidRDefault="000A1FFC" w:rsidP="000A1FFC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0A1FFC" w:rsidRDefault="000A1FFC" w:rsidP="000A1FFC">
      <w:pPr>
        <w:widowControl w:val="0"/>
        <w:tabs>
          <w:tab w:val="left" w:pos="298"/>
        </w:tabs>
        <w:ind w:left="20" w:right="20" w:firstLine="520"/>
        <w:jc w:val="both"/>
        <w:rPr>
          <w:rStyle w:val="a4"/>
          <w:color w:val="000000"/>
          <w:lang w:eastAsia="ru-RU"/>
        </w:rPr>
      </w:pPr>
      <w:r>
        <w:rPr>
          <w:rStyle w:val="a4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7" w:name="_Hlk94093005"/>
      <w:r>
        <w:rPr>
          <w:rStyle w:val="a4"/>
          <w:color w:val="000000"/>
          <w:sz w:val="28"/>
          <w:szCs w:val="28"/>
        </w:rPr>
        <w:t>ставления муниципальной услуги «</w:t>
      </w:r>
      <w:r>
        <w:rPr>
          <w:bCs/>
          <w:sz w:val="28"/>
          <w:szCs w:val="28"/>
          <w:lang w:eastAsia="ar-SA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7"/>
      <w:r>
        <w:rPr>
          <w:rStyle w:val="a4"/>
          <w:color w:val="000000"/>
          <w:sz w:val="28"/>
          <w:szCs w:val="28"/>
        </w:rPr>
        <w:t>».</w:t>
      </w:r>
    </w:p>
    <w:p w:rsidR="000A1FFC" w:rsidRDefault="000A1FFC" w:rsidP="000A1FFC">
      <w:pPr>
        <w:widowControl w:val="0"/>
        <w:tabs>
          <w:tab w:val="left" w:pos="298"/>
        </w:tabs>
        <w:ind w:firstLine="52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Признать утратившими силу</w:t>
      </w:r>
      <w:bookmarkStart w:id="8" w:name="_Hlk94090983"/>
      <w:r>
        <w:rPr>
          <w:sz w:val="28"/>
          <w:szCs w:val="28"/>
          <w:shd w:val="clear" w:color="auto" w:fill="FFFFFF"/>
        </w:rPr>
        <w:t xml:space="preserve"> постановлени</w:t>
      </w:r>
      <w:bookmarkEnd w:id="8"/>
      <w:r>
        <w:rPr>
          <w:sz w:val="28"/>
          <w:szCs w:val="28"/>
          <w:shd w:val="clear" w:color="auto" w:fill="FFFFFF"/>
        </w:rPr>
        <w:t>я</w:t>
      </w:r>
      <w:r>
        <w:rPr>
          <w:kern w:val="2"/>
          <w:sz w:val="28"/>
          <w:szCs w:val="28"/>
          <w:lang w:eastAsia="ar-SA"/>
        </w:rPr>
        <w:t xml:space="preserve"> главы  Администрации </w:t>
      </w:r>
      <w:proofErr w:type="spellStart"/>
      <w:r>
        <w:rPr>
          <w:kern w:val="2"/>
          <w:sz w:val="28"/>
          <w:szCs w:val="28"/>
          <w:lang w:eastAsia="ar-SA"/>
        </w:rPr>
        <w:t>Верхнеобливского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>:</w:t>
      </w:r>
    </w:p>
    <w:p w:rsidR="000A1FFC" w:rsidRDefault="00C75013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- от 17.11.2017г</w:t>
      </w:r>
      <w:r>
        <w:rPr>
          <w:shd w:val="clear" w:color="auto" w:fill="FFFFFF"/>
        </w:rPr>
        <w:t xml:space="preserve">  № 111</w:t>
      </w:r>
      <w:r w:rsidR="000A1FFC">
        <w:rPr>
          <w:sz w:val="28"/>
          <w:szCs w:val="28"/>
          <w:shd w:val="clear" w:color="auto" w:fill="FFFFFF"/>
        </w:rPr>
        <w:t> 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самоуправления»;</w:t>
      </w:r>
    </w:p>
    <w:p w:rsidR="000A1FFC" w:rsidRDefault="000A1FFC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- от </w:t>
      </w:r>
      <w:r w:rsidR="00C75013">
        <w:rPr>
          <w:shd w:val="clear" w:color="auto" w:fill="FFFFFF"/>
        </w:rPr>
        <w:t xml:space="preserve">08.07.2019г №59 </w:t>
      </w:r>
      <w:r>
        <w:rPr>
          <w:sz w:val="28"/>
          <w:szCs w:val="28"/>
          <w:shd w:val="clear" w:color="auto" w:fill="FFFFFF"/>
        </w:rPr>
        <w:t> «О внесении изменений в постановл</w:t>
      </w:r>
      <w:r w:rsidR="00C75013">
        <w:rPr>
          <w:sz w:val="28"/>
          <w:szCs w:val="28"/>
          <w:shd w:val="clear" w:color="auto" w:fill="FFFFFF"/>
        </w:rPr>
        <w:t xml:space="preserve">ение Администрации  </w:t>
      </w:r>
      <w:proofErr w:type="spellStart"/>
      <w:r w:rsidR="00C75013">
        <w:rPr>
          <w:sz w:val="28"/>
          <w:szCs w:val="28"/>
          <w:shd w:val="clear" w:color="auto" w:fill="FFFFFF"/>
        </w:rPr>
        <w:t>Верхнеобливского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C750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C75013">
        <w:rPr>
          <w:sz w:val="28"/>
          <w:szCs w:val="28"/>
          <w:shd w:val="clear" w:color="auto" w:fill="FFFFFF"/>
        </w:rPr>
        <w:t>от 17.12.2017 № 111</w:t>
      </w:r>
      <w:r>
        <w:rPr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самоуправления»;</w:t>
      </w:r>
    </w:p>
    <w:p w:rsidR="000A1FFC" w:rsidRDefault="00C75013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0A1FFC" w:rsidRDefault="000A1FFC" w:rsidP="000A1FFC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3. Настоящее постановление вступает в силу со дня его официального опубликования (обнародования) в установленном порядке.  </w:t>
      </w:r>
    </w:p>
    <w:p w:rsidR="000A1FFC" w:rsidRDefault="000A1FFC" w:rsidP="000A1FFC">
      <w:pPr>
        <w:widowControl w:val="0"/>
        <w:tabs>
          <w:tab w:val="left" w:pos="298"/>
        </w:tabs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1FFC" w:rsidRDefault="000A1FFC" w:rsidP="000A1FFC">
      <w:pPr>
        <w:tabs>
          <w:tab w:val="left" w:pos="298"/>
        </w:tabs>
        <w:ind w:left="20" w:firstLine="520"/>
        <w:jc w:val="both"/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A1FFC" w:rsidRDefault="00C75013" w:rsidP="000A1F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Верхнеобливского</w:t>
      </w:r>
      <w:proofErr w:type="spellEnd"/>
      <w:r w:rsidR="000A1FFC">
        <w:rPr>
          <w:sz w:val="28"/>
          <w:szCs w:val="28"/>
        </w:rPr>
        <w:t xml:space="preserve">  </w:t>
      </w:r>
    </w:p>
    <w:p w:rsidR="000A1FFC" w:rsidRDefault="000A1FFC" w:rsidP="000A1F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C75013">
        <w:rPr>
          <w:sz w:val="28"/>
          <w:szCs w:val="28"/>
        </w:rPr>
        <w:t xml:space="preserve">              </w:t>
      </w:r>
      <w:proofErr w:type="spellStart"/>
      <w:r w:rsidR="00C75013">
        <w:rPr>
          <w:sz w:val="28"/>
          <w:szCs w:val="28"/>
        </w:rPr>
        <w:t>Е.В.Месенжинова</w:t>
      </w:r>
      <w:proofErr w:type="spellEnd"/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Look w:val="01E0" w:firstRow="1" w:lastRow="1" w:firstColumn="1" w:lastColumn="1" w:noHBand="0" w:noVBand="0"/>
      </w:tblPr>
      <w:tblGrid>
        <w:gridCol w:w="4705"/>
      </w:tblGrid>
      <w:tr w:rsidR="000A1FFC" w:rsidTr="000A1FFC">
        <w:tc>
          <w:tcPr>
            <w:tcW w:w="4705" w:type="dxa"/>
            <w:hideMark/>
          </w:tcPr>
          <w:p w:rsidR="000A1FFC" w:rsidRDefault="000A1F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  <w:p w:rsidR="000A1FFC" w:rsidRDefault="000A1F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постановлению Администрации </w:t>
            </w:r>
          </w:p>
          <w:p w:rsidR="000A1FFC" w:rsidRDefault="00C7501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Верхнеобливского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0A1FFC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0A1FFC" w:rsidRDefault="000A1F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__.__.202__ № ________</w:t>
            </w:r>
          </w:p>
        </w:tc>
      </w:tr>
    </w:tbl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ind w:left="2100" w:right="2060" w:firstLine="19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ind w:right="2060"/>
        <w:jc w:val="both"/>
        <w:rPr>
          <w:b/>
          <w:bCs/>
          <w:sz w:val="28"/>
          <w:szCs w:val="28"/>
        </w:rPr>
      </w:pP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0A1FFC" w:rsidRDefault="000A1FFC" w:rsidP="000A1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  <w:t>предоставления муниципальной услуги «</w:t>
      </w:r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28"/>
          <w:szCs w:val="28"/>
        </w:rPr>
        <w:t>»</w:t>
      </w:r>
    </w:p>
    <w:p w:rsidR="000A1FFC" w:rsidRDefault="000A1FFC" w:rsidP="000A1FF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FFC" w:rsidRDefault="000A1FFC" w:rsidP="000A1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ru-RU"/>
        </w:rPr>
      </w:pPr>
      <w:bookmarkStart w:id="9" w:name="_Hlk9410154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</w:t>
      </w:r>
      <w:bookmarkStart w:id="10" w:name="_Hlk99377303"/>
      <w:r>
        <w:rPr>
          <w:sz w:val="28"/>
          <w:szCs w:val="28"/>
        </w:rPr>
        <w:t>предоставления муниципальной услуги "</w:t>
      </w:r>
      <w:bookmarkStart w:id="11" w:name="_Hlk99368095"/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1"/>
      <w:r>
        <w:rPr>
          <w:sz w:val="28"/>
          <w:szCs w:val="28"/>
        </w:rPr>
        <w:t>"</w:t>
      </w:r>
      <w:bookmarkEnd w:id="9"/>
      <w:bookmarkEnd w:id="10"/>
      <w:r>
        <w:rPr>
          <w:sz w:val="28"/>
          <w:szCs w:val="28"/>
        </w:rPr>
        <w:t xml:space="preserve"> (далее – Административный регламент) разработан </w:t>
      </w:r>
      <w:r>
        <w:rPr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</w:t>
      </w:r>
      <w:r>
        <w:rPr>
          <w:bCs/>
          <w:sz w:val="28"/>
          <w:szCs w:val="28"/>
          <w:lang w:bidi="ru-RU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самоуправления"</w:t>
      </w:r>
      <w:r>
        <w:rPr>
          <w:sz w:val="28"/>
          <w:szCs w:val="28"/>
          <w:lang w:bidi="ru-RU"/>
        </w:rPr>
        <w:t xml:space="preserve"> (далее</w:t>
      </w:r>
      <w:proofErr w:type="gramEnd"/>
      <w:r>
        <w:rPr>
          <w:sz w:val="28"/>
          <w:szCs w:val="28"/>
          <w:lang w:bidi="ru-RU"/>
        </w:rPr>
        <w:t xml:space="preserve"> – </w:t>
      </w:r>
      <w:proofErr w:type="gramStart"/>
      <w:r>
        <w:rPr>
          <w:sz w:val="28"/>
          <w:szCs w:val="28"/>
          <w:lang w:bidi="ru-RU"/>
        </w:rPr>
        <w:t>Услуга, муниципальная услуга) администрацией</w:t>
      </w:r>
      <w:r>
        <w:rPr>
          <w:bCs/>
          <w:sz w:val="28"/>
          <w:szCs w:val="28"/>
        </w:rPr>
        <w:t xml:space="preserve"> </w:t>
      </w:r>
      <w:bookmarkStart w:id="12" w:name="_Hlk99370622"/>
      <w:proofErr w:type="spellStart"/>
      <w:r w:rsidR="00C75013">
        <w:rPr>
          <w:bCs/>
          <w:sz w:val="28"/>
          <w:szCs w:val="28"/>
          <w:lang w:bidi="ru-RU"/>
        </w:rPr>
        <w:t>Верхнеобливского</w:t>
      </w:r>
      <w:proofErr w:type="spellEnd"/>
      <w:r>
        <w:rPr>
          <w:bCs/>
          <w:sz w:val="28"/>
          <w:szCs w:val="28"/>
          <w:lang w:bidi="ru-RU"/>
        </w:rPr>
        <w:t xml:space="preserve"> сельского поселения </w:t>
      </w:r>
      <w:bookmarkEnd w:id="12"/>
      <w:r>
        <w:rPr>
          <w:sz w:val="28"/>
          <w:szCs w:val="28"/>
          <w:lang w:bidi="ru-RU"/>
        </w:rPr>
        <w:t>(далее - Уполномоченный орган).</w:t>
      </w:r>
      <w:proofErr w:type="gramEnd"/>
    </w:p>
    <w:p w:rsidR="000A1FFC" w:rsidRDefault="000A1FFC" w:rsidP="000A1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предоставление муниципальной услуги являются физическое лицо, в том числе зарегистрированное в качестве индивидуального предпринимателя, или юридическое лицо, обратившееся с заявлением о предоставлении муниципальной услуги (далее - заявитель). 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настоящем пункте, могут представлять лица, обладающие соответствующими полномочиями (далее — представитель заявителя).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A1FFC" w:rsidRDefault="000A1FFC" w:rsidP="000A1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A1FFC" w:rsidRDefault="000A1FFC" w:rsidP="000A1F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 (</w:t>
      </w:r>
      <w:r w:rsidR="00C75013" w:rsidRPr="00C75013">
        <w:rPr>
          <w:sz w:val="28"/>
          <w:szCs w:val="28"/>
          <w:lang w:bidi="ru-RU"/>
        </w:rPr>
        <w:t>http://verhneoblivskoesp.ru/</w:t>
      </w:r>
      <w:r>
        <w:rPr>
          <w:sz w:val="28"/>
          <w:szCs w:val="28"/>
          <w:lang w:bidi="ru-RU"/>
        </w:rPr>
        <w:t>) (далее - Официальные сайты);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1.4. Информирование осуществляется по вопросам, касающимся: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способов подачи заявления о предоставлении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документов, необходимых для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и сроков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  <w:lang w:bidi="ru-RU"/>
        </w:rPr>
        <w:t>обратившихся</w:t>
      </w:r>
      <w:proofErr w:type="gramEnd"/>
      <w:r>
        <w:rPr>
          <w:sz w:val="28"/>
          <w:szCs w:val="28"/>
          <w:lang w:bidi="ru-RU"/>
        </w:rPr>
        <w:t xml:space="preserve"> по интересующим вопросам.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Если должностное лицо Уполномоченного органа не может </w:t>
      </w:r>
      <w:r>
        <w:rPr>
          <w:sz w:val="28"/>
          <w:szCs w:val="28"/>
          <w:lang w:bidi="ru-RU"/>
        </w:rPr>
        <w:lastRenderedPageBreak/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№ 861.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Адреса Официальных сайтов, а также электронной почты и (или) формы обратной связи Уполномоченного органа в информационно-</w:t>
      </w:r>
      <w:r>
        <w:rPr>
          <w:sz w:val="28"/>
          <w:szCs w:val="28"/>
          <w:lang w:bidi="ru-RU"/>
        </w:rPr>
        <w:lastRenderedPageBreak/>
        <w:t>телекоммуникационной сети "Интернет".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1.9. </w:t>
      </w:r>
      <w:proofErr w:type="gramStart"/>
      <w:r>
        <w:rPr>
          <w:sz w:val="28"/>
          <w:szCs w:val="28"/>
          <w:lang w:bidi="ru-RU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"Об организации предоставления государственных и муниципальных услуг" (далее – Федеральный закон № 210-ФЗ) порядке, которые по требованию заявителя предоставляются ему для ознакомления.</w:t>
      </w:r>
      <w:proofErr w:type="gramEnd"/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1.10. </w:t>
      </w:r>
      <w:proofErr w:type="gramStart"/>
      <w:r>
        <w:rPr>
          <w:sz w:val="28"/>
          <w:szCs w:val="28"/>
          <w:lang w:bidi="ru-RU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>
        <w:rPr>
          <w:sz w:val="28"/>
          <w:szCs w:val="28"/>
          <w:lang w:bidi="ru-RU"/>
        </w:rPr>
        <w:t xml:space="preserve">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</w:t>
      </w:r>
      <w:r>
        <w:rPr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0A1FFC" w:rsidRDefault="000A1FFC" w:rsidP="000A1FFC">
      <w:pPr>
        <w:pStyle w:val="1"/>
      </w:pPr>
      <w:bookmarkStart w:id="13" w:name="_Hlk99370069"/>
      <w:r>
        <w:t>I</w:t>
      </w:r>
      <w:bookmarkEnd w:id="13"/>
      <w:r>
        <w:t xml:space="preserve">I. Стандарт предоставления муниципальной услуги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"</w:t>
      </w:r>
      <w:bookmarkStart w:id="14" w:name="_Hlk107311549"/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4"/>
      <w:r>
        <w:rPr>
          <w:sz w:val="28"/>
          <w:szCs w:val="28"/>
        </w:rPr>
        <w:t>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Наименование органа местного самоуправления, предоставляющего муниципальную услугу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Уполномоченным органо</w:t>
      </w:r>
      <w:r w:rsidR="00C75013">
        <w:rPr>
          <w:sz w:val="28"/>
          <w:szCs w:val="28"/>
        </w:rPr>
        <w:t xml:space="preserve">м - администрацией </w:t>
      </w:r>
      <w:proofErr w:type="spellStart"/>
      <w:r w:rsidR="00C75013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  <w:lang w:bidi="ru-RU"/>
        </w:rPr>
        <w:t xml:space="preserve"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взаимодействии), а также Управление Федеральной службы государственной регистрации, кадастра и картографии по Ростовской области, Федеральная налоговая служба Российской Федерации, </w:t>
      </w:r>
      <w:r>
        <w:rPr>
          <w:bCs/>
          <w:sz w:val="28"/>
          <w:szCs w:val="28"/>
          <w:lang w:bidi="ru-RU"/>
        </w:rPr>
        <w:lastRenderedPageBreak/>
        <w:t xml:space="preserve">Пенсионный фонд Российской Федерации.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Описание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Результатом предоставления Услуги является выдача (направление)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Срок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муниципальной услуги – 20 рабочих дней со дня регистрации заявления и прилагаемых документов в Уполномоченном органе.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Нормативные правовые акты, регулирующие предоставление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документов, обязательных к предоставлению заявителем, </w:t>
      </w:r>
      <w:r>
        <w:rPr>
          <w:sz w:val="28"/>
          <w:szCs w:val="28"/>
        </w:rPr>
        <w:lastRenderedPageBreak/>
        <w:t xml:space="preserve">для получения </w:t>
      </w:r>
      <w:r>
        <w:rPr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оформленное согласно приложению к настоящему административному регламенту.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временное проживание (для лиц без гражданства);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на жительство (для лиц без гражданства);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беженца в Российской Федерации (для беженцев);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предоставлении временного убежища на территории Российской Федерации.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не требуется в случае представления заявления посредством отправки через личный кабинет ЕПГУ,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представителей физического лица: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Заявления и прилагаемые документы, указанные в пункте 2.8 Административного регламента, направляются (подаются) в форме: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электронного документа с использованием ЕПГУ.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2.11. В случае направления заявления посредством 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lang w:bidi="ru-RU"/>
        </w:rPr>
        <w:t>ии и ау</w:t>
      </w:r>
      <w:proofErr w:type="gramEnd"/>
      <w:r>
        <w:rPr>
          <w:sz w:val="28"/>
          <w:szCs w:val="28"/>
          <w:lang w:bidi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A1FFC" w:rsidRDefault="000A1FFC" w:rsidP="000A1F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рождения;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опекунах и попечителях;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При предоставлении муниципальной услуги запрещается требовать от заявителя: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>
          <w:rPr>
            <w:rStyle w:val="a3"/>
          </w:rPr>
          <w:t>частью 1 статьи 1</w:t>
        </w:r>
      </w:hyperlink>
      <w:r>
        <w:rPr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</w:t>
      </w:r>
      <w:proofErr w:type="gramEnd"/>
      <w:r>
        <w:rPr>
          <w:sz w:val="28"/>
          <w:szCs w:val="28"/>
        </w:rPr>
        <w:t xml:space="preserve">, включенных в определенный </w:t>
      </w:r>
      <w:hyperlink r:id="rId6" w:history="1">
        <w:r>
          <w:rPr>
            <w:rStyle w:val="a3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rPr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>
        <w:rPr>
          <w:sz w:val="28"/>
          <w:szCs w:val="28"/>
        </w:rPr>
        <w:t xml:space="preserve"> местного самоуправления;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7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>
        <w:rPr>
          <w:sz w:val="28"/>
          <w:szCs w:val="28"/>
        </w:rPr>
        <w:t>редставление неполного комплекта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противоречивых сведений в заявлении и приложенных к нему документах.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Основания для приостановления предоставления муниципальной услуги отсутствуют.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Основаниями для отказа в предоставлении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документы, не соответствуют перечню, указанному в пункте 2.8 настоящего административного регламента;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неполных и (или) заведомо недостоверных сведений.</w:t>
      </w:r>
    </w:p>
    <w:p w:rsidR="000A1FFC" w:rsidRDefault="000A1FFC" w:rsidP="000A1FFC">
      <w:pPr>
        <w:pStyle w:val="1"/>
      </w:pPr>
    </w:p>
    <w:p w:rsidR="000A1FFC" w:rsidRDefault="000A1FFC" w:rsidP="000A1FFC">
      <w:pPr>
        <w:pStyle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2.21. Услуги, необходимые и обязательные для предоставления муниципальной услуги, отсутствуют.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Предоставление муниципальной услуги осуществляется бесплатно.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 За предоставление услуг, необходимых и обязательных для предоставления муниципальной услуги не предусмотрена плата.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2.25.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Требования к помещениям, в которых предоставляется муниципальная услуга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 режим работы;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Показатели доступности и качества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Основными показателями доступности предоставления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2.27.1. Наличие полной и понятной информации о порядке, сроках и ходе предоставления муниципальной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телекоммуникационных сетях общего пользования (в том числе в сети "Интернет"), средствах массовой информации.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2.27.2. Возможность получения заявителем уведомлений о предоставлении муниципальной услуги с помощью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2.28. Основными показателями качества предоставления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2.28.4. Отсутствие нарушений установленных сроков в процессе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>
        <w:rPr>
          <w:sz w:val="28"/>
          <w:szCs w:val="28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Электронные документы могут быть предоставлены в следующих форматах: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>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2.32. Муниципальная услуга не предоставляется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0A1FFC" w:rsidRDefault="000A1FFC" w:rsidP="000A1FFC">
      <w:pPr>
        <w:pStyle w:val="1"/>
      </w:pPr>
      <w: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административных процедур</w:t>
      </w:r>
    </w:p>
    <w:p w:rsidR="000A1FFC" w:rsidRDefault="000A1FFC" w:rsidP="000A1FFC">
      <w:pPr>
        <w:pStyle w:val="1"/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>
        <w:rPr>
          <w:sz w:val="28"/>
          <w:szCs w:val="28"/>
        </w:rPr>
        <w:lastRenderedPageBreak/>
        <w:t>административные процедуры: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</w:t>
      </w:r>
      <w:r>
        <w:rPr>
          <w:sz w:val="28"/>
          <w:szCs w:val="28"/>
        </w:rPr>
        <w:lastRenderedPageBreak/>
        <w:t xml:space="preserve">дня со дня их получения от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>
          <w:rPr>
            <w:rStyle w:val="a3"/>
          </w:rPr>
          <w:t>статье 11</w:t>
        </w:r>
      </w:hyperlink>
      <w:r>
        <w:rPr>
          <w:sz w:val="28"/>
          <w:szCs w:val="28"/>
        </w:rPr>
        <w:t xml:space="preserve"> Федерального закона от 06.04.2011 № 63-ФЗ. 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- не более 15 (пятнадцати) минут.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прилагаемых документов по почте, через многофункциональный центр, в электронном виде - 1 (один) рабочий день, следующий за днем получения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к рассмотрению заявления и </w:t>
      </w:r>
      <w:r>
        <w:rPr>
          <w:sz w:val="28"/>
          <w:szCs w:val="28"/>
        </w:rPr>
        <w:lastRenderedPageBreak/>
        <w:t xml:space="preserve">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</w:t>
      </w:r>
      <w:proofErr w:type="gramStart"/>
      <w:r>
        <w:rPr>
          <w:sz w:val="28"/>
          <w:szCs w:val="28"/>
        </w:rPr>
        <w:t>проверки квалифицированной подписи заявителя несоблюдения установленных условий ее действительности</w:t>
      </w:r>
      <w:proofErr w:type="gramEnd"/>
      <w:r>
        <w:rPr>
          <w:sz w:val="28"/>
          <w:szCs w:val="28"/>
        </w:rPr>
        <w:t xml:space="preserve"> направляется в течение 3 (трех) рабочих дней со дня завершения проведения такой проверки.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</w:t>
      </w:r>
      <w:bookmarkStart w:id="15" w:name="_Hlk102041466"/>
      <w:r>
        <w:rPr>
          <w:sz w:val="28"/>
          <w:szCs w:val="28"/>
        </w:rPr>
        <w:t>Уполномоченного органа</w:t>
      </w:r>
      <w:bookmarkEnd w:id="15"/>
      <w:r>
        <w:rPr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6" w:name="p28"/>
      <w:bookmarkEnd w:id="16"/>
      <w:r>
        <w:rPr>
          <w:sz w:val="28"/>
          <w:szCs w:val="28"/>
        </w:rPr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</w:t>
      </w:r>
      <w:r>
        <w:rPr>
          <w:sz w:val="28"/>
          <w:szCs w:val="28"/>
        </w:rPr>
        <w:lastRenderedPageBreak/>
        <w:t xml:space="preserve">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</w:t>
      </w:r>
      <w:bookmarkStart w:id="17" w:name="_Hlk102041734"/>
      <w:r>
        <w:rPr>
          <w:sz w:val="28"/>
          <w:szCs w:val="28"/>
        </w:rPr>
        <w:t>руководителю Уполномоченного органа.</w:t>
      </w:r>
    </w:p>
    <w:bookmarkEnd w:id="17"/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муниципальной услуги должно содержать основание для отказа в предоставлении муниципальной услуги, предусмотренное пунктом 2.20 настоящего административного регламента. 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муниципальной услуги может быть обжаловано в судебном порядке.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составляет не более 11 рабочих дней.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административной процедуры составляет не более 3 рабочих дней со дня подписания результат предоставления муниципальной услуги, предусмотренного пунктом 3.1.3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выполнения административной процедуры является выдача (направление) заявителю результата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Порядок осуществления административных процедур (действий)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заявления до начала ввода </w:t>
      </w:r>
      <w:r>
        <w:rPr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8" w:name="_Hlk99376589"/>
      <w:r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bookmarkEnd w:id="18"/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</w:t>
      </w:r>
      <w:r>
        <w:rPr>
          <w:sz w:val="28"/>
          <w:szCs w:val="28"/>
        </w:rP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z w:val="28"/>
          <w:szCs w:val="28"/>
        </w:rPr>
        <w:t xml:space="preserve"> исполнения соответствующими руководителями своих должностных обязанностей".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</w:rPr>
        <w:lastRenderedPageBreak/>
        <w:t>государственных и муниципальных услуг"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Уполномоченный орган подключен к указанной системе).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контроля используются сведения служебной </w:t>
      </w:r>
      <w:r>
        <w:rPr>
          <w:sz w:val="28"/>
          <w:szCs w:val="28"/>
        </w:rPr>
        <w:lastRenderedPageBreak/>
        <w:t>корреспонденции, устная и письменная информация специалистов и должностных лиц Уполномоченного органа.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и нормативных правовых актов органов местн</w:t>
      </w:r>
      <w:r w:rsidR="00FF39F0">
        <w:rPr>
          <w:sz w:val="28"/>
          <w:szCs w:val="28"/>
        </w:rPr>
        <w:t xml:space="preserve">ого самоуправления </w:t>
      </w:r>
      <w:proofErr w:type="spellStart"/>
      <w:r w:rsidR="00FF39F0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 сельского поселения Тацинского района Ростовской области;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Ростовской области и нормативных правовых актов органов местного самоуп</w:t>
      </w:r>
      <w:r w:rsidR="00FF39F0">
        <w:rPr>
          <w:sz w:val="28"/>
          <w:szCs w:val="28"/>
        </w:rPr>
        <w:t xml:space="preserve">равления </w:t>
      </w:r>
      <w:proofErr w:type="spellStart"/>
      <w:r w:rsidR="00FF39F0"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в следующих случаях: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>
          <w:rPr>
            <w:rStyle w:val="a3"/>
          </w:rPr>
          <w:t>статье 15.1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</w:t>
      </w:r>
      <w:r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11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организаций, предусмотренных </w:t>
      </w:r>
      <w:hyperlink r:id="rId13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</w:t>
      </w:r>
      <w:r>
        <w:rPr>
          <w:sz w:val="28"/>
          <w:szCs w:val="28"/>
          <w:lang w:bidi="ru-RU"/>
        </w:rPr>
        <w:t xml:space="preserve"> 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lastRenderedPageBreak/>
        <w:t>Ростовской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Жалоба должна содержать: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>, их работников;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или муниципального служащего,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результатам рассмотрения жалобы принимается одно из </w:t>
      </w:r>
      <w:r>
        <w:rPr>
          <w:sz w:val="28"/>
          <w:szCs w:val="28"/>
        </w:rPr>
        <w:lastRenderedPageBreak/>
        <w:t>следующих решений: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Основаниями для отказа в удовлетворении жалобы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</w:t>
      </w:r>
      <w:proofErr w:type="gramStart"/>
      <w:r>
        <w:rPr>
          <w:sz w:val="28"/>
          <w:szCs w:val="28"/>
        </w:rPr>
        <w:t>правомерными</w:t>
      </w:r>
      <w:proofErr w:type="gramEnd"/>
      <w:r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участвующих в предоставлении муниципальной услуги,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sz w:val="28"/>
          <w:szCs w:val="28"/>
          <w:lang w:bidi="ru-RU"/>
        </w:rPr>
        <w:t>многофункциональным центром</w:t>
      </w:r>
      <w:r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sz w:val="28"/>
          <w:szCs w:val="28"/>
        </w:rPr>
        <w:lastRenderedPageBreak/>
        <w:t>Уполномоченного органа;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20.11.2012 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</w:t>
      </w:r>
      <w:r>
        <w:rPr>
          <w:sz w:val="28"/>
          <w:szCs w:val="28"/>
        </w:rPr>
        <w:lastRenderedPageBreak/>
        <w:t>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Информирование заявителей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Выдача заявителю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заверяет экземпляр электронного документа на бумажном носителе с </w:t>
      </w:r>
      <w:r>
        <w:rPr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A1FFC" w:rsidRDefault="000A1FFC" w:rsidP="000A1FFC">
      <w:pPr>
        <w:ind w:left="5670"/>
        <w:rPr>
          <w:rFonts w:ascii="Calibri" w:hAnsi="Calibri"/>
          <w:sz w:val="22"/>
          <w:szCs w:val="22"/>
        </w:rPr>
      </w:pPr>
      <w:bookmarkStart w:id="19" w:name="_Hlk94101634"/>
    </w:p>
    <w:p w:rsidR="000A1FFC" w:rsidRDefault="000A1FFC" w:rsidP="000A1FFC">
      <w:pPr>
        <w:ind w:left="5670"/>
      </w:pPr>
    </w:p>
    <w:p w:rsidR="000A1FFC" w:rsidRDefault="000A1FFC" w:rsidP="000A1FFC">
      <w:pPr>
        <w:ind w:left="5670"/>
        <w:rPr>
          <w:sz w:val="28"/>
          <w:szCs w:val="28"/>
        </w:rPr>
      </w:pPr>
      <w:bookmarkStart w:id="20" w:name="_Hlk98148241"/>
      <w:bookmarkStart w:id="21" w:name="_Toc486608800"/>
      <w:bookmarkEnd w:id="19"/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0A1FFC" w:rsidRDefault="000A1FFC" w:rsidP="000A1FFC">
      <w:pPr>
        <w:ind w:left="567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муниципальной услуги "</w:t>
      </w:r>
      <w:r>
        <w:rPr>
          <w:bCs/>
          <w:sz w:val="20"/>
          <w:szCs w:val="20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20"/>
          <w:szCs w:val="20"/>
        </w:rPr>
        <w:t xml:space="preserve">" </w:t>
      </w:r>
      <w:bookmarkEnd w:id="20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юридических лиц - полное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наименование,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организационно-правовая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 заявител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 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внести изменение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наименование правоустанавливающего документа на земельный участок)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причину внесения изменения)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земельном участке: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Площадь _______ кв. м.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Кадастровый номер 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Адрес: ____________________________________________________________.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- в виде бумажного документа посредством почтового отправления;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- в виде бумажного документа при личном обращении.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Подтверждаю  свое  согласие, а также согласие представляемого мною  лица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передачу),  обезличивание,  блокирование,  уничтожение  </w:t>
      </w:r>
      <w:proofErr w:type="gramStart"/>
      <w:r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данных,  а  также  иные  действия,  необходимые  для обработки персональных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в  рамках  предоставления  муниципальной  услуги),  в  том  числе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автоматизированном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 включая принятие решений на их основе, в целях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   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(ФИО заявителя (представителя заявителя))        (подпись)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 года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90360" w:rsidRPr="00FF39F0" w:rsidRDefault="000A1FFC" w:rsidP="00FF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 прилагаются</w:t>
      </w:r>
      <w:bookmarkEnd w:id="21"/>
    </w:p>
    <w:sectPr w:rsidR="00990360" w:rsidRPr="00FF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2"/>
    <w:rsid w:val="000A1FFC"/>
    <w:rsid w:val="002A3169"/>
    <w:rsid w:val="0035139F"/>
    <w:rsid w:val="00663382"/>
    <w:rsid w:val="00990360"/>
    <w:rsid w:val="00C7501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A1FFC"/>
    <w:pPr>
      <w:widowControl w:val="0"/>
      <w:suppressAutoHyphens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F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A1FFC"/>
    <w:rPr>
      <w:color w:val="0000FF" w:themeColor="hyperlink"/>
      <w:u w:val="single"/>
    </w:rPr>
  </w:style>
  <w:style w:type="character" w:customStyle="1" w:styleId="a4">
    <w:name w:val="Цветовое выделение для Нормальный"/>
    <w:uiPriority w:val="99"/>
    <w:rsid w:val="000A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A1FFC"/>
    <w:pPr>
      <w:widowControl w:val="0"/>
      <w:suppressAutoHyphens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F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A1FFC"/>
    <w:rPr>
      <w:color w:val="0000FF" w:themeColor="hyperlink"/>
      <w:u w:val="single"/>
    </w:rPr>
  </w:style>
  <w:style w:type="character" w:customStyle="1" w:styleId="a4">
    <w:name w:val="Цветовое выделение для Нормальный"/>
    <w:uiPriority w:val="99"/>
    <w:rsid w:val="000A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A889D916D8CCA63FEA8702672F52EF815B47E0B73C82B770F3C3BBBFF1EA9779387FEF208DV2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229&amp;dst=100088&amp;field=134&amp;date=28.04.2022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12327</Words>
  <Characters>70267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2022-10-26T15:05:00Z</dcterms:created>
  <dcterms:modified xsi:type="dcterms:W3CDTF">2022-10-26T15:05:00Z</dcterms:modified>
</cp:coreProperties>
</file>