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ПРОТОКОЛ № 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Общего собрания участников долевой собственности на земельный участок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с кадастровым номером 61:38:0600003:2,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b/>
        </w:rPr>
        <w:t>Ростовская обл., р-н Тацинский, х Верхнеобливский,</w:t>
      </w:r>
      <w:r>
        <w:rPr/>
        <w:t xml:space="preserve"> </w:t>
      </w:r>
      <w:r>
        <w:rPr>
          <w:b/>
        </w:rPr>
        <w:t>в границах СПК "Луч"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/>
        <w:tc>
          <w:tcPr>
            <w:tcW w:w="50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«03» апреля 2019 года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/>
      </w:pPr>
      <w:r>
        <w:rPr/>
        <w:t>Общее собрание участников долевой собственности (далее – общее собрание) проводится по предложению администрации Верхнеобливского сельского поселения Тацинского муниципального района Ростовской области (далее - Администрация Верхнеобливского сельского поселения), в связи с поступлением обращения ПАО «ФСК ЕЭС» об оформлении прав на часть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Место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Дом Культуры, хутор Верхнеобливский, Тацинского муниципального района Ростовской области, ул. Советская 55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Дата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«3» апреля 2019 года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9 часов 30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окончания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закрытия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 часов 30 минут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 xml:space="preserve">В организации и проведении общего собрания участвует уполномоченное должностное лицо Администрации Верхнеобливского сельского поселения, находящегося в общей долевой собственности (далее Уполномоченное должностное лицо):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</w:t>
            </w:r>
            <w:r>
              <w:rPr/>
              <w:t>8/1</w:t>
            </w:r>
            <w:r>
              <w:rPr/>
              <w:t xml:space="preserve"> от </w:t>
            </w:r>
            <w:r>
              <w:rPr/>
              <w:t>22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9</w:t>
            </w:r>
          </w:p>
        </w:tc>
      </w:tr>
    </w:tbl>
    <w:p>
      <w:pPr>
        <w:pStyle w:val="Normal"/>
        <w:jc w:val="both"/>
        <w:rPr/>
      </w:pPr>
      <w:r>
        <w:rPr/>
        <w:t>которое:</w:t>
      </w:r>
    </w:p>
    <w:p>
      <w:pPr>
        <w:pStyle w:val="Normal"/>
        <w:jc w:val="both"/>
        <w:rPr/>
      </w:pPr>
      <w:r>
        <w:rPr/>
        <w:t>1)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закона;</w:t>
      </w:r>
    </w:p>
    <w:p>
      <w:pPr>
        <w:pStyle w:val="Normal"/>
        <w:jc w:val="both"/>
        <w:rPr/>
      </w:pPr>
      <w:r>
        <w:rPr/>
        <w:t>2) удостоверяет полномочия присутствующих на собрании лиц;</w:t>
      </w:r>
    </w:p>
    <w:p>
      <w:pPr>
        <w:pStyle w:val="Normal"/>
        <w:jc w:val="both"/>
        <w:rPr/>
      </w:pPr>
      <w:r>
        <w:rPr/>
        <w:t>3) председательствует при открытии и ведении общего собрания, если иной председатель не будет избран;</w:t>
      </w:r>
    </w:p>
    <w:p>
      <w:pPr>
        <w:pStyle w:val="Normal"/>
        <w:jc w:val="both"/>
        <w:rPr/>
      </w:pPr>
      <w:r>
        <w:rPr/>
        <w:t>4) обеспечивает соблюдение требований настоящего Федерального закона к порядку проведения общего собрания;</w:t>
      </w:r>
    </w:p>
    <w:p>
      <w:pPr>
        <w:pStyle w:val="Normal"/>
        <w:jc w:val="both"/>
        <w:rPr/>
      </w:pPr>
      <w:r>
        <w:rPr/>
        <w:t>5) разъясняет участникам долевой собственности их права и обязанности при проведении общего собрания;</w:t>
      </w:r>
    </w:p>
    <w:p>
      <w:pPr>
        <w:pStyle w:val="Normal"/>
        <w:jc w:val="both"/>
        <w:rPr/>
      </w:pPr>
      <w:r>
        <w:rPr/>
        <w:t>6) подписывает протокол общего собрания;</w:t>
      </w:r>
    </w:p>
    <w:p>
      <w:pPr>
        <w:pStyle w:val="Normal"/>
        <w:jc w:val="both"/>
        <w:rPr/>
      </w:pPr>
      <w:r>
        <w:rPr/>
        <w:t>7) участвует в обсуждении вопросов с правом совещательного голоса.</w:t>
      </w:r>
    </w:p>
    <w:p>
      <w:pPr>
        <w:pStyle w:val="Normal"/>
        <w:ind w:left="851" w:hanging="0"/>
        <w:jc w:val="both"/>
        <w:rPr/>
      </w:pPr>
      <w:r>
        <w:rPr/>
        <w:t>На общем собрании так же присутствовали:</w:t>
      </w:r>
    </w:p>
    <w:p>
      <w:pPr>
        <w:pStyle w:val="Normal"/>
        <w:jc w:val="both"/>
        <w:rPr/>
      </w:pPr>
      <w:r>
        <w:rPr/>
        <w:t>- представитель ПАО «ФСК ЕЭС» Вардересян Овсеп Мартинович действующий по доверенности от 09.06.2018 № 180-18;</w:t>
      </w:r>
    </w:p>
    <w:p>
      <w:pPr>
        <w:pStyle w:val="Normal"/>
        <w:jc w:val="both"/>
        <w:rPr/>
      </w:pPr>
      <w:r>
        <w:rPr/>
        <w:t>- представитель ПАО «ФСК ЕЭС» Татьянин Дмитрий Константинович действующий по доверенности от 09.06.2018 № 176-18.</w:t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том, что о проведении общего собрания участники долевой собственности извещены Администрацией Верхнеобливского сельского поселения посредством опубликования за 40 дней до его проведения соответствующего сообщения в средствах массовой информации путем размещения объявления в газете «Районные вести» от 22 февраля 2019 года № 9(11559). Объявление о проведении общего собрания также размещено на информационных щитах, расположенных на территории Администрации Верхнеобливского сельского поселения и на официальном сайте Администрации Верхнеобливского сельского поселения в сети "Интернет", после чего объявило о завершении регистрации участников общего собрания и об открытии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ОРГАНИЗАЦИОННЫЕ ВОПРОСЫ ОБЩЕГО СОБРАНИЯ.</w:t>
      </w:r>
    </w:p>
    <w:p>
      <w:pPr>
        <w:pStyle w:val="ListParagraph"/>
        <w:numPr>
          <w:ilvl w:val="1"/>
          <w:numId w:val="2"/>
        </w:numPr>
        <w:ind w:left="0" w:hanging="0"/>
        <w:jc w:val="both"/>
        <w:outlineLvl w:val="0"/>
        <w:rPr>
          <w:b/>
          <w:b/>
        </w:rPr>
      </w:pPr>
      <w:r>
        <w:rPr>
          <w:u w:val="single"/>
        </w:rPr>
        <w:t>Порядок и способ голосования.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проинформировало: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Ответственность за обеспечение допуска к голосованию несет Уполномоченное должностное лицо. 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Перед началом общего собрания зарегистрировавшимся участникам общего собрания вручены под роспись бюллетени для голосования.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каждому вопросу повестки общего собрания предложено три варианта ответа: «ЗА», «ПРОТИВ» и «ВОЗДЕРЖАЛИСЬ».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В случае,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закрытия общего собрания бюллетени для голосования передаются участниками долевой собственности, присутствующими на общем собрании, счетной комиссии.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итогам голосования счетная комиссия составляет протокол об итогах голосования, подписываемый членами счетной комиссии, председателем общего собрания и/или уполномоченным должностным лицом органа местного самоуправления поселения, или городского округа по месту расположения земельного участка. Протокол об итогах голосования составляется не позднее трех рабочих дней после закрытия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составления протокола об итогах голосования и подписания протокола общего собрания, бюллетени для голосования опечатываются счетной комиссией и сдаются на хранение в орган местного самоуправления поселения или городского округа по месту расположения земельного участка, находящегося в общей долевой собственности.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Протокол об итогах голосования подлежит приобщению к протоколу общего собрания (Приложение 2 к Протоколу общего собрания).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Администрация Верхнеобливского сельского поселения, размещает протокол общего собрания на своем официальном сайте в сети "Интернет" (при его наличии) и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не позднее десяти дней после даты проведения общего собрания.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ind w:left="0" w:firstLine="567"/>
        <w:jc w:val="both"/>
        <w:outlineLvl w:val="0"/>
        <w:rPr>
          <w:b/>
          <w:b/>
          <w:u w:val="single"/>
        </w:rPr>
      </w:pPr>
      <w:r>
        <w:rPr>
          <w:u w:val="single"/>
        </w:rPr>
        <w:t>Выборы председателя, секретаря, счетной комиссии общего собрания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/>
      </w:pPr>
      <w:r>
        <w:rPr/>
        <w:t>ЗАСЛУШАЛИ: Уполномоченное должностное лицо, которое проинформировало, что в соответствии с подпунктом 3 пункта 10 статьи 14.1 Федерального закона от 24.07.2002 N 101-ФЗ «Об обороте земель сельскохозяйственного назначения», в случае если иной председатель не будет избран, председательствует при ведении общего собрания - уполномоченное должностное лицо администрация Верхнеобливского сельского поселения, находящегося в общей долевой собственности и предложило избрать голосованием во время проведения общего собрания: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РЕШИЛИ: Избрать: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8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outlineLvl w:val="0"/>
        <w:rPr>
          <w:u w:val="single"/>
        </w:rPr>
      </w:pPr>
      <w:r>
        <w:rPr>
          <w:u w:val="single"/>
        </w:rPr>
        <w:t>Определение правомочности общего собрания</w:t>
      </w:r>
    </w:p>
    <w:p>
      <w:pPr>
        <w:pStyle w:val="Normal"/>
        <w:rPr/>
      </w:pPr>
      <w:r>
        <w:rPr/>
        <w:t>ЗАСЛУШАЛИ: Председателя общего собрания который проинформировал:</w:t>
      </w:r>
    </w:p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ЗАСЛУШАЛИ: Члена счетной комиссии который проинформировал о зарегистрированных участниках долевой собственности, присутствующих на общем собрании согласно регистрационному листу (Приложение № 1 к Протоколу общего собрания): </w:t>
      </w:r>
    </w:p>
    <w:tbl>
      <w:tblPr>
        <w:tblStyle w:val="a6"/>
        <w:tblW w:w="101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18"/>
        <w:gridCol w:w="2086"/>
        <w:gridCol w:w="2840"/>
        <w:gridCol w:w="2351"/>
      </w:tblGrid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Процент от общего количества </w:t>
            </w:r>
          </w:p>
        </w:tc>
      </w:tr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661" w:hRule="atLeast"/>
        </w:trPr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Количество долей в праве общей собственности 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ПОВЕСТКА ОБЩЕГО СОБРАНИЯ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сообщило, что повестка дня общего собрания указана в сообщении (уведомлении) о проведении общего собрания, а также проинформировало, что согласно пункту 4.1.статьи 14.1 Федерального закона от 24.07.2002 N 101-ФЗ «Об обороте земель сельскохозяйственного назначения», общее собрание вправе принимать решения только по вопросам, которые включены в повестку дня общего собрания. Общее собрание не вправе изменять повестку дня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Не допускается включение в повестку дня общего собрания вопросов, которые предусмотрены подпунктами 7, 8 и 10 пункта 3 статьи 14 Федерального закона от 24.07.2002 N 101-ФЗ «Об обороте земель сельскохозяйственного назначения», если решение по ним принято менее трех месяцев назад (об условиях договора аренды земельного участка, находящегося в долевой собственности, об условиях установления частного сервитута в отношении земельного участка, находящегося в долевой собственности, о заключении соглашения об изъятии недвижимого имущества для государственных или муниципальных нужд,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общего собрания, отменяющие и (или) изменяющие ранее принятые решения общего собрания, должны содержать указание на такие решения.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ЗАСЛУШАЛИ: Председателя общего собрания, который зачитал повестку общего собрания: 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rPr/>
      </w:pPr>
      <w:r>
        <w:rPr/>
        <w:t>По первому вопросу повестки дня: «Об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«Фроловская-Шахты»»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ЗАСЛУШАЛИ: Представителя ПАО «ФСК ЕЭС» Вардересяна Овсепа Мартиновича действующего по доверенности от 09.06.2018 № 180-18, который проинформировал: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возможных видах оформления прав ПАО «ФСК ЕЭС» на части земельного участка, находящегося в общей долевой собственности, для размещения опор ВЛ 500 кВ «Фроловская-Шахты»» на период их эксплуатации;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 xml:space="preserve"> </w:t>
      </w:r>
      <w:r>
        <w:rPr/>
        <w:t>о том, что в соответствии с пунктом 2 статьи 78 Земельного кодекса РФ,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подпункте 1 статьи 39.37 настоящего Кодекса,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правилах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  <w:t xml:space="preserve">РЕШИЛИ: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пользования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долей в праве общей собственности (%),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13 долей (100%)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0(0%)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0(0%)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jc w:val="both"/>
        <w:rPr/>
      </w:pPr>
      <w:r>
        <w:rPr/>
        <w:t>По второму вопросу повестки дня: 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полномочий».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ЗАСЛУШАЛИ: Председателя общего собрания, который ПРЕДЛОЖИЛ избрать </w:t>
      </w:r>
      <w:r>
        <w:rPr>
          <w:rFonts w:eastAsia="DejaVu Sans"/>
          <w:szCs w:val="20"/>
        </w:rPr>
        <w:t>Ляушневич Геннадия Александровича</w:t>
      </w:r>
      <w:r>
        <w:rPr/>
        <w:t xml:space="preserve">, 15.02.1966 года рождения, пол мужской, паспорт РФ серия 6110 № 940466, выдан(кем) Отделением в станице Тацинской межрайонного отдела УФМС по Ростовской обл. в гор. Морозовске выдан(когда) 17.03.2011, код подразделения 610-059, зарегистрированный(ая) по адресу Ростовская область Тацинский район Верхнеобливское сельское поселение, х. Верхнеобливский ул. Советская дом 76 -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</w:t>
      </w:r>
      <w:r>
        <w:rPr>
          <w:b/>
        </w:rPr>
        <w:t>3 (три) года</w:t>
      </w:r>
      <w:r>
        <w:rPr/>
        <w:t xml:space="preserve">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ListParagraph"/>
        <w:ind w:left="0" w:firstLine="851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РЕШИЛИ: Избрать </w:t>
      </w:r>
      <w:r>
        <w:rPr>
          <w:rFonts w:eastAsia="DejaVu Sans"/>
          <w:szCs w:val="20"/>
        </w:rPr>
        <w:t>Ляушневич Геннадия Александровича</w:t>
      </w:r>
      <w:r>
        <w:rPr/>
        <w:t xml:space="preserve">, 15.02.1966 года рождения, пол мужской, паспорт РФ серия 6110 № 940466, выдан(кем) Отделением в станице Тацинской межрайонного отдела УФМС по Ростовской обл. в гор. Морозовске выдан(когда) 17.03.2011, код подразделения 610-059, зарегистрированный(ая) по адресу Ростовская область Тацинский район Верхнеобливское сельское поселение, х. Верхнеобливский ул. Советская дом 76 -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</w:t>
      </w:r>
      <w:r>
        <w:rPr>
          <w:b/>
        </w:rPr>
        <w:t>на 3 (три) года</w:t>
      </w:r>
      <w:r>
        <w:rPr/>
        <w:t xml:space="preserve">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 xml:space="preserve">Количество долей в праве общей собственности (%), присутствующих на общем собрании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13 долей (100%)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закрытии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К настоящему протоколу прилагается:</w:t>
      </w:r>
    </w:p>
    <w:p>
      <w:pPr>
        <w:pStyle w:val="Normal"/>
        <w:jc w:val="both"/>
        <w:rPr/>
      </w:pPr>
      <w:r>
        <w:rPr/>
        <w:t>Приложение 1 – Регистрационный лист, присутствующих на общем собрании участников долевой собственности.</w:t>
      </w:r>
    </w:p>
    <w:p>
      <w:pPr>
        <w:pStyle w:val="Normal"/>
        <w:jc w:val="both"/>
        <w:rPr/>
      </w:pPr>
      <w:r>
        <w:rPr/>
        <w:t>Приложение 2 – Протокол об итогах голосования</w:t>
      </w:r>
    </w:p>
    <w:p>
      <w:pPr>
        <w:pStyle w:val="Normal"/>
        <w:jc w:val="both"/>
        <w:rPr/>
      </w:pPr>
      <w:r>
        <w:rPr/>
        <w:t>Приложение 3 – Выписка из Единого государственного реестра недвижимости на земельный участок, находящийся в долевой собственности (разделы 1,2).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Протокол общего собрания составляется в двух экземплярах, один из которых хранится у уполномоченного общим собранием лица. Второй экземпляр протокола общего собрания хранится в Администрации Верхнеобливского сельского поселения</w:t>
      </w:r>
    </w:p>
    <w:p>
      <w:pPr>
        <w:pStyle w:val="Normal"/>
        <w:ind w:firstLine="851"/>
        <w:jc w:val="both"/>
        <w:rPr/>
      </w:pPr>
      <w:r>
        <w:rPr/>
        <w:t xml:space="preserve">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</w:r>
    </w:p>
    <w:tbl>
      <w:tblPr>
        <w:tblStyle w:val="a6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426"/>
        <w:gridCol w:w="1985"/>
        <w:gridCol w:w="425"/>
        <w:gridCol w:w="2976"/>
      </w:tblGrid>
      <w:tr>
        <w:trPr>
          <w:trHeight w:val="609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168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Секретарь       общего собрания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280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pStyle w:val="Normal"/>
        <w:ind w:left="4248" w:firstLine="708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РЕГИСТРАЦИОННЫЙ ЛИСТ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присутствующих 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с кадастровым номером 61:38:0600003:2,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b/>
        </w:rPr>
        <w:t>Ростовская обл., р-н Тацинский, х Верхнеобливский,</w:t>
      </w:r>
      <w:r>
        <w:rPr/>
        <w:t xml:space="preserve"> </w:t>
      </w:r>
      <w:r>
        <w:rPr>
          <w:b/>
        </w:rPr>
        <w:t>в границах СПК "Луч"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tbl>
      <w:tblPr>
        <w:tblStyle w:val="a6"/>
        <w:tblW w:w="15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2"/>
        <w:gridCol w:w="8350"/>
      </w:tblGrid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«03» апреля  2019 г.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Время открытия регистрации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 часов 30 минут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Время закрытия регистрации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 часов 00 минут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56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4"/>
        <w:gridCol w:w="1984"/>
        <w:gridCol w:w="6095"/>
        <w:gridCol w:w="1842"/>
      </w:tblGrid>
      <w:tr>
        <w:trPr>
          <w:tblHeader w:val="true"/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 собственника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Реквизиты документа, удостоверяющего право собственности на земельную долю и номер записи в ЕГРН, номер и дата государственной регистрации права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Размер доли (общая долевая собственность)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Кисленко Ирина Александровна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bookmarkStart w:id="0" w:name="_GoBack"/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 xml:space="preserve">28.03.2019 </w:t>
            </w:r>
            <w:bookmarkEnd w:id="0"/>
            <w:r>
              <w:rPr>
                <w:rFonts w:eastAsia="DejaVu Sans"/>
                <w:bCs/>
              </w:rPr>
              <w:t>№ 99/2019/253407189</w:t>
            </w:r>
            <w:r>
              <w:rPr>
                <w:rFonts w:eastAsia="DejaVu Sans"/>
              </w:rPr>
              <w:br/>
              <w:t>Долевая собственность, № 61-61-44/022/2010-210 от 23.09.2010</w:t>
              <w:br/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61-61-44/025/2012-436 от 01.11.2012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  <w:b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Ляушневич Александр Семенович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61-61-44/022/2010-212 от 23.09.2010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Елисеева Вера Анатольевна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61-61-44/022/2010-206 от 23.09.2010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Ляушневич Николай Иванович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61-61-44/022/2010-211 от 23.09.2010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Ляушневич Анна Ивановна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61-61-44/022/2010-209 от 23.09.2010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Ляушневич Татьяна Николаевна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61-61-44/022/2010-205 от 23.09.2010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Ляушневич Геннадий Александрович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61-61-44/022/2010-204 от 23.09.2010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Кисленко Виктор Николаевич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99/2019/253407189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61-61-44/009/2011-78 от 11.04.2011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Итоги регистрации участников долевой собственности, принявших участие в общем собрании:</w:t>
      </w:r>
    </w:p>
    <w:tbl>
      <w:tblPr>
        <w:tblStyle w:val="a6"/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92"/>
        <w:gridCol w:w="1824"/>
        <w:gridCol w:w="2061"/>
        <w:gridCol w:w="2533"/>
      </w:tblGrid>
      <w:tr>
        <w:trPr/>
        <w:tc>
          <w:tcPr>
            <w:tcW w:w="3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0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Процент от общего количества</w:t>
            </w:r>
          </w:p>
        </w:tc>
      </w:tr>
      <w:tr>
        <w:trPr/>
        <w:tc>
          <w:tcPr>
            <w:tcW w:w="3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0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661" w:hRule="atLeast"/>
        </w:trPr>
        <w:tc>
          <w:tcPr>
            <w:tcW w:w="3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долей в праве общей собственности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0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  <w:t>Полномочия присутствующих на собрании лиц удостоверены.</w:t>
      </w:r>
    </w:p>
    <w:p>
      <w:pPr>
        <w:pStyle w:val="Normal"/>
        <w:ind w:firstLine="851"/>
        <w:jc w:val="both"/>
        <w:rPr/>
      </w:pPr>
      <w:r>
        <w:rPr/>
        <w:t xml:space="preserve"> </w:t>
      </w:r>
    </w:p>
    <w:tbl>
      <w:tblPr>
        <w:tblStyle w:val="a6"/>
        <w:tblW w:w="9941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8"/>
        <w:gridCol w:w="395"/>
        <w:gridCol w:w="249"/>
        <w:gridCol w:w="1572"/>
        <w:gridCol w:w="419"/>
        <w:gridCol w:w="677"/>
        <w:gridCol w:w="2581"/>
      </w:tblGrid>
      <w:tr>
        <w:trPr/>
        <w:tc>
          <w:tcPr>
            <w:tcW w:w="46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24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46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правомочно.</w:t>
            </w:r>
          </w:p>
        </w:tc>
        <w:tc>
          <w:tcPr>
            <w:tcW w:w="26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  <w:tr>
        <w:trPr>
          <w:trHeight w:val="609" w:hRule="atLeast"/>
        </w:trPr>
        <w:tc>
          <w:tcPr>
            <w:tcW w:w="40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 счетной комиссии:                                                    </w:t>
            </w:r>
          </w:p>
        </w:tc>
        <w:tc>
          <w:tcPr>
            <w:tcW w:w="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2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168" w:hRule="atLeast"/>
        </w:trPr>
        <w:tc>
          <w:tcPr>
            <w:tcW w:w="40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39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0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3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2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/>
        <w:tc>
          <w:tcPr>
            <w:tcW w:w="40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3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2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6" w:header="284" w:top="686" w:footer="0" w:bottom="709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 ОБ ИТОГАХ ГОЛОСОВАНИЯ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с кадастровым номером 61:38:0600003:2,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b/>
        </w:rPr>
        <w:t>Ростовская обл., р-н Тацинский, х Верхнеобливский,</w:t>
      </w:r>
      <w:r>
        <w:rPr/>
        <w:t xml:space="preserve"> </w:t>
      </w:r>
      <w:r>
        <w:rPr>
          <w:b/>
        </w:rPr>
        <w:t>в границах СПК "Луч"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2019 г.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Дата подсчета голосов: 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2019 г.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начала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 часов 25 минут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окончания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 часов 30 минут</w:t>
            </w:r>
          </w:p>
        </w:tc>
      </w:tr>
    </w:tbl>
    <w:p>
      <w:pPr>
        <w:pStyle w:val="Normal"/>
        <w:rPr/>
      </w:pPr>
      <w:r>
        <w:rPr/>
        <w:t>Подсчет голосов выполнен:</w:t>
      </w:r>
    </w:p>
    <w:tbl>
      <w:tblPr>
        <w:tblStyle w:val="a6"/>
        <w:tblW w:w="10181" w:type="dxa"/>
        <w:jc w:val="left"/>
        <w:tblInd w:w="15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57"/>
        <w:gridCol w:w="6223"/>
      </w:tblGrid>
      <w:tr>
        <w:trPr/>
        <w:tc>
          <w:tcPr>
            <w:tcW w:w="395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</w:tr>
      <w:tr>
        <w:trPr/>
        <w:tc>
          <w:tcPr>
            <w:tcW w:w="3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присутствии уполномоченного должностного лица администрация Верхнеобливского сельского поселения, находящегося в общей долевой собственности: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№4 от 02.03.2015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Повестка дня общего Собрания:</w:t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098"/>
        <w:gridCol w:w="8068"/>
      </w:tblGrid>
      <w:tr>
        <w:trPr/>
        <w:tc>
          <w:tcPr>
            <w:tcW w:w="209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Номер вопроса повестки общего собрания</w:t>
            </w:r>
          </w:p>
        </w:tc>
        <w:tc>
          <w:tcPr>
            <w:tcW w:w="806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Формулировка вопроса общего собрания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1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2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нужд(далее - уполномоченное общим собранием лицо), в том числе об объеме и о сроках таких полномочий.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Итоги голосования по вопросам повестки дня общего Собрания и формулировки решений, принятых Собранием:</w:t>
      </w:r>
    </w:p>
    <w:p>
      <w:pPr>
        <w:pStyle w:val="Normal"/>
        <w:jc w:val="center"/>
        <w:rPr>
          <w:b/>
          <w:b/>
          <w:bCs/>
          <w:i/>
          <w:i/>
          <w:sz w:val="10"/>
          <w:szCs w:val="10"/>
          <w:u w:val="single"/>
        </w:rPr>
      </w:pPr>
      <w:r>
        <w:rPr>
          <w:b/>
          <w:bCs/>
          <w:i/>
          <w:sz w:val="10"/>
          <w:szCs w:val="10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№ 1</w:t>
      </w:r>
    </w:p>
    <w:p>
      <w:pPr>
        <w:pStyle w:val="Normal"/>
        <w:spacing w:before="0" w:after="100"/>
        <w:jc w:val="both"/>
        <w:rPr>
          <w:sz w:val="22"/>
          <w:szCs w:val="22"/>
        </w:rPr>
      </w:pPr>
      <w:r>
        <w:rPr>
          <w:sz w:val="22"/>
          <w:szCs w:val="22"/>
        </w:rPr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1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1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984"/>
        <w:gridCol w:w="3080"/>
        <w:gridCol w:w="2552"/>
        <w:gridCol w:w="2550"/>
      </w:tblGrid>
      <w:tr>
        <w:trPr>
          <w:tblHeader w:val="true"/>
          <w:cantSplit w:val="true"/>
        </w:trPr>
        <w:tc>
          <w:tcPr>
            <w:tcW w:w="198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80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10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8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5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"ВОЗДЕРЖАЛСЯ"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1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1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tabs>
          <w:tab w:val="left" w:pos="289" w:leader="none"/>
        </w:tabs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 xml:space="preserve">Формулировка решения, принятого общим собранием по вопросу № 1 повестки общего собрания: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пользование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ListParagraph"/>
        <w:tabs>
          <w:tab w:val="left" w:pos="313" w:leader="none"/>
        </w:tabs>
        <w:ind w:left="29" w:hanging="0"/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№ 2</w:t>
      </w:r>
    </w:p>
    <w:p>
      <w:pPr>
        <w:pStyle w:val="Normal"/>
        <w:spacing w:before="0" w:after="100"/>
        <w:jc w:val="both"/>
        <w:rPr/>
      </w:pPr>
      <w:r>
        <w:rPr>
          <w:sz w:val="22"/>
          <w:szCs w:val="22"/>
        </w:rPr>
        <w:tab/>
      </w: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2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2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984"/>
        <w:gridCol w:w="3080"/>
        <w:gridCol w:w="2552"/>
        <w:gridCol w:w="2550"/>
      </w:tblGrid>
      <w:tr>
        <w:trPr>
          <w:tblHeader w:val="true"/>
          <w:cantSplit w:val="true"/>
        </w:trPr>
        <w:tc>
          <w:tcPr>
            <w:tcW w:w="198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80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10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8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5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долей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"ВОЗДЕРЖАЛСЯ"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2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2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</w:tbl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  <w:t>Формулировка решения, принятого общим собранием по вопросу № 2 повестки общего собрания: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  <w:t>Выбрать</w:t>
      </w:r>
      <w:r>
        <w:rPr>
          <w:rFonts w:eastAsia="DejaVu Sans"/>
          <w:szCs w:val="20"/>
        </w:rPr>
        <w:t xml:space="preserve"> Ляушневич Геннадия Александровича</w:t>
      </w:r>
      <w:r>
        <w:rPr/>
        <w:t xml:space="preserve">, 15.02.1966 года рождения, пол мужской, паспорт РФ № 6110 серия 940466, выдан(кем) Отделением в станице Тацинской межрайонного отдела УФМС по Ростовской обл. в гор. Морозовске выдан(когда) 17.03.2011, код подразделения 610-059, зарегистрированный(ая) по адресу Ростовская область Тацинский район Верхнеобливское сельское поселение, х. Верхнеобливский ул. Советская дом 76 -уполномоченным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>
          <w:trHeight w:val="269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Style w:val="a6"/>
        <w:tblW w:w="10221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"/>
        <w:gridCol w:w="4272"/>
        <w:gridCol w:w="417"/>
        <w:gridCol w:w="1938"/>
        <w:gridCol w:w="416"/>
        <w:gridCol w:w="3163"/>
      </w:tblGrid>
      <w:tr>
        <w:trPr>
          <w:trHeight w:val="609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Члены счетной комиссии:                                 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609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168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  <w:r>
        <w:br w:type="page"/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W w:w="10132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32"/>
      </w:tblGrid>
      <w:tr>
        <w:trPr/>
        <w:tc>
          <w:tcPr>
            <w:tcW w:w="10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ПРОШИТО, ПРОНУМЕРОВАНО,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скреплено печатью</w:t>
            </w:r>
            <w:r>
              <w:rPr/>
              <w:t xml:space="preserve"> </w:t>
            </w:r>
            <w:r>
              <w:rPr>
                <w:b/>
              </w:rPr>
              <w:t xml:space="preserve">органа местного самоуправления поселения или городского округа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по месту расположения земельного участка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на 22  (Двадцати двух) листах</w:t>
            </w:r>
          </w:p>
          <w:tbl>
            <w:tblPr>
              <w:tblStyle w:val="a6"/>
              <w:tblW w:w="984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4"/>
              <w:gridCol w:w="4395"/>
              <w:gridCol w:w="426"/>
              <w:gridCol w:w="1986"/>
              <w:gridCol w:w="425"/>
              <w:gridCol w:w="2596"/>
            </w:tblGrid>
            <w:tr>
              <w:trPr>
                <w:trHeight w:val="609" w:hRule="atLeast"/>
              </w:trPr>
              <w:tc>
                <w:tcPr>
                  <w:tcW w:w="1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  <w:t xml:space="preserve">Председатель    общего собрания                                                   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Бабанова Людмила Анатольевна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59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инициалы</w:t>
                  </w:r>
                </w:p>
              </w:tc>
            </w:tr>
            <w:tr>
              <w:trPr/>
              <w:tc>
                <w:tcPr>
                  <w:tcW w:w="4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  <w:t>Уполномоченное должностное лицо администрация Верхнеобливского сельского поселения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Бабанова Людмила Анатольевна</w:t>
                  </w:r>
                </w:p>
              </w:tc>
            </w:tr>
          </w:tbl>
          <w:p>
            <w:pPr>
              <w:pStyle w:val="Normal"/>
              <w:tabs>
                <w:tab w:val="left" w:pos="313" w:leader="none"/>
              </w:tabs>
              <w:jc w:val="both"/>
              <w:rPr>
                <w:b/>
                <w:b/>
                <w:bCs/>
                <w:i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15" w:leader="none"/>
        </w:tabs>
        <w:rPr/>
      </w:pPr>
      <w:r>
        <w:rPr>
          <w:sz w:val="22"/>
          <w:szCs w:val="22"/>
        </w:rPr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566" w:header="284" w:top="686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859870734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/>
      </w:rPr>
    </w:lvl>
  </w:abstractNum>
  <w:abstractNum w:abstractNumId="3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0cdb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Normal"/>
    <w:link w:val="20"/>
    <w:uiPriority w:val="9"/>
    <w:qFormat/>
    <w:rsid w:val="00b16325"/>
    <w:pPr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3" w:customStyle="1">
    <w:name w:val="Без интервала Знак"/>
    <w:basedOn w:val="DefaultParagraphFont"/>
    <w:link w:val="ac"/>
    <w:uiPriority w:val="1"/>
    <w:qFormat/>
    <w:rsid w:val="008f316a"/>
    <w:rPr>
      <w:rFonts w:ascii="Calibri" w:hAnsi="Calibri" w:eastAsia="" w:cs="" w:asciiTheme="minorHAnsi" w:cstheme="minorBidi" w:eastAsiaTheme="minorEastAsia" w:hAnsiTheme="minorHAnsi"/>
      <w:sz w:val="22"/>
      <w:szCs w:val="22"/>
      <w:lang w:val="ru-RU" w:eastAsia="ru-RU" w:bidi="ar-SA"/>
    </w:rPr>
  </w:style>
  <w:style w:type="character" w:styleId="Style14" w:customStyle="1">
    <w:name w:val="Текст выноски Знак"/>
    <w:basedOn w:val="DefaultParagraphFont"/>
    <w:link w:val="ae"/>
    <w:uiPriority w:val="99"/>
    <w:semiHidden/>
    <w:qFormat/>
    <w:rsid w:val="001a6f41"/>
    <w:rPr>
      <w:rFonts w:ascii="Segoe UI" w:hAnsi="Segoe UI" w:eastAsia="Times New Roman" w:cs="Segoe UI"/>
      <w:sz w:val="18"/>
      <w:szCs w:val="18"/>
      <w:lang w:val="ru-RU" w:bidi="ar-S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16325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d555b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9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b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8f316a"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1a6f41"/>
    <w:pPr/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5"/>
    <w:pPr/>
    <w:rPr/>
  </w:style>
  <w:style w:type="paragraph" w:styleId="Style27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e67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92CA-4BCD-4145-B4BE-1FD3D95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LibreOffice/4.4.4.3$Windows_x86 LibreOffice_project/2c39ebcf046445232b798108aa8a7e7d89552ea8</Application>
  <Paragraphs>427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2019-03-04T06:32:00Z</dcterms:created>
  <dc:creator>Алеев</dc:creator>
  <dc:language>en-US</dc:language>
  <cp:lastPrinted>2019-04-05T13:55:13Z</cp:lastPrinted>
  <dcterms:modified xsi:type="dcterms:W3CDTF">2019-04-05T14:00:12Z</dcterms:modified>
  <cp:revision>76</cp:revision>
  <dc:title>Примерный образец протокола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Примерный образец протокола общего собрания собственников земельного участка, находящегося в долевой собственности граждан </vt:lpwstr>
  </property>
  <property fmtid="{D5CDD505-2E9C-101B-9397-08002B2CF9AE}" pid="3" name="AppVersion">
    <vt:lpwstr>15.0000</vt:lpwstr>
  </property>
  <property fmtid="{D5CDD505-2E9C-101B-9397-08002B2CF9AE}" pid="4" name="Company">
    <vt:lpwstr>SPecialiST RePack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