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2F" w:rsidRDefault="00D536C3">
      <w:pPr>
        <w:tabs>
          <w:tab w:val="left" w:pos="7470"/>
        </w:tabs>
        <w:jc w:val="right"/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A20">
        <w:rPr>
          <w:rFonts w:eastAsia="Calibri"/>
          <w:b/>
          <w:sz w:val="28"/>
          <w:szCs w:val="28"/>
          <w:lang w:eastAsia="en-US"/>
        </w:rPr>
        <w:t xml:space="preserve">  </w:t>
      </w:r>
      <w:r w:rsidR="00CE0A20">
        <w:rPr>
          <w:rFonts w:eastAsia="Calibri"/>
          <w:b/>
          <w:sz w:val="28"/>
          <w:szCs w:val="28"/>
          <w:lang w:eastAsia="en-US"/>
        </w:rPr>
        <w:tab/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30F2F" w:rsidRDefault="00CE0A20">
      <w:pPr>
        <w:jc w:val="center"/>
      </w:pPr>
      <w:r>
        <w:rPr>
          <w:b/>
          <w:sz w:val="28"/>
          <w:szCs w:val="28"/>
        </w:rPr>
        <w:t>«ВЕРХНЕОБЛИВСКОЕ СЕЛЬСКОЕ ПОСЕЛЕНИЕ»</w:t>
      </w:r>
    </w:p>
    <w:p w:rsidR="00A30F2F" w:rsidRDefault="00CE0A20">
      <w:pPr>
        <w:pBdr>
          <w:bottom w:val="single" w:sz="8" w:space="1" w:color="000001"/>
        </w:pBdr>
        <w:jc w:val="center"/>
      </w:pPr>
      <w:r>
        <w:rPr>
          <w:sz w:val="28"/>
          <w:szCs w:val="28"/>
        </w:rPr>
        <w:t>СОБРАНИЕ ДЕПУТАТОВ ВЕРХНЕОБЛИВСКОГО  СЕЛЬСКОГО ПОСЕЛЕНИЯ</w:t>
      </w:r>
    </w:p>
    <w:p w:rsidR="00A30F2F" w:rsidRDefault="00A30F2F">
      <w:pPr>
        <w:jc w:val="center"/>
        <w:rPr>
          <w:sz w:val="28"/>
          <w:szCs w:val="28"/>
        </w:rPr>
      </w:pPr>
    </w:p>
    <w:p w:rsidR="00A30F2F" w:rsidRDefault="005427ED" w:rsidP="005427ED">
      <w:pPr>
        <w:tabs>
          <w:tab w:val="left" w:pos="1980"/>
          <w:tab w:val="left" w:pos="2250"/>
          <w:tab w:val="center" w:pos="4988"/>
          <w:tab w:val="left" w:pos="7470"/>
        </w:tabs>
      </w:pPr>
      <w:r>
        <w:rPr>
          <w:b/>
          <w:spacing w:val="40"/>
          <w:sz w:val="28"/>
          <w:szCs w:val="28"/>
        </w:rPr>
        <w:tab/>
      </w:r>
      <w:r>
        <w:rPr>
          <w:b/>
          <w:spacing w:val="40"/>
          <w:sz w:val="28"/>
          <w:szCs w:val="28"/>
        </w:rPr>
        <w:tab/>
        <w:t xml:space="preserve">          </w:t>
      </w:r>
      <w:r w:rsidR="00CE0A20">
        <w:rPr>
          <w:b/>
          <w:spacing w:val="40"/>
          <w:sz w:val="28"/>
          <w:szCs w:val="28"/>
        </w:rPr>
        <w:t>РЕШЕНИЕ</w:t>
      </w:r>
      <w:r>
        <w:rPr>
          <w:b/>
          <w:spacing w:val="40"/>
          <w:sz w:val="28"/>
          <w:szCs w:val="28"/>
        </w:rPr>
        <w:t xml:space="preserve">       </w:t>
      </w:r>
      <w:r w:rsidR="00CE0A20">
        <w:rPr>
          <w:b/>
          <w:spacing w:val="40"/>
          <w:sz w:val="28"/>
          <w:szCs w:val="28"/>
        </w:rPr>
        <w:t xml:space="preserve">                                       </w:t>
      </w:r>
    </w:p>
    <w:p w:rsidR="00A30F2F" w:rsidRDefault="00B1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F2F" w:rsidRDefault="00CE0A20">
      <w:pPr>
        <w:jc w:val="both"/>
      </w:pPr>
      <w:r>
        <w:rPr>
          <w:sz w:val="28"/>
          <w:szCs w:val="28"/>
        </w:rPr>
        <w:t xml:space="preserve">                                            </w:t>
      </w:r>
      <w:r w:rsidR="00B175B6">
        <w:rPr>
          <w:sz w:val="28"/>
          <w:szCs w:val="28"/>
        </w:rPr>
        <w:t xml:space="preserve">    </w:t>
      </w:r>
      <w:r w:rsidR="005427ED">
        <w:rPr>
          <w:b/>
          <w:bCs/>
          <w:sz w:val="28"/>
          <w:szCs w:val="28"/>
        </w:rPr>
        <w:t xml:space="preserve"> №  </w:t>
      </w:r>
      <w:r w:rsidR="0096111C">
        <w:rPr>
          <w:b/>
          <w:bCs/>
          <w:sz w:val="28"/>
          <w:szCs w:val="28"/>
        </w:rPr>
        <w:t>107</w:t>
      </w:r>
      <w:r>
        <w:rPr>
          <w:sz w:val="28"/>
          <w:szCs w:val="28"/>
        </w:rPr>
        <w:t xml:space="preserve">                                  х. Верхнеобливский</w:t>
      </w:r>
    </w:p>
    <w:p w:rsidR="00A30F2F" w:rsidRDefault="00A30F2F">
      <w:pPr>
        <w:jc w:val="both"/>
        <w:rPr>
          <w:sz w:val="28"/>
          <w:szCs w:val="28"/>
        </w:rPr>
      </w:pPr>
    </w:p>
    <w:p w:rsidR="00A30F2F" w:rsidRDefault="00A30F2F">
      <w:pPr>
        <w:jc w:val="both"/>
        <w:rPr>
          <w:sz w:val="28"/>
          <w:szCs w:val="28"/>
        </w:rPr>
      </w:pPr>
    </w:p>
    <w:p w:rsidR="00A30F2F" w:rsidRDefault="00CE0A20">
      <w:pPr>
        <w:jc w:val="both"/>
      </w:pPr>
      <w:r>
        <w:rPr>
          <w:sz w:val="28"/>
          <w:szCs w:val="28"/>
        </w:rPr>
        <w:t xml:space="preserve">Об утверждении прогнозного </w:t>
      </w:r>
    </w:p>
    <w:p w:rsidR="00A30F2F" w:rsidRDefault="00CE0A20">
      <w:pPr>
        <w:jc w:val="both"/>
      </w:pPr>
      <w:r>
        <w:rPr>
          <w:sz w:val="28"/>
          <w:szCs w:val="28"/>
        </w:rPr>
        <w:t>п</w:t>
      </w:r>
      <w:r w:rsidR="002F266A">
        <w:rPr>
          <w:sz w:val="28"/>
          <w:szCs w:val="28"/>
        </w:rPr>
        <w:t>лана приватизации на 2024</w:t>
      </w:r>
      <w:r>
        <w:rPr>
          <w:sz w:val="28"/>
          <w:szCs w:val="28"/>
        </w:rPr>
        <w:t xml:space="preserve"> год. </w:t>
      </w:r>
    </w:p>
    <w:p w:rsidR="00A30F2F" w:rsidRDefault="00A30F2F">
      <w:pPr>
        <w:rPr>
          <w:b/>
          <w:sz w:val="28"/>
          <w:szCs w:val="28"/>
        </w:rPr>
      </w:pPr>
    </w:p>
    <w:p w:rsidR="00A30F2F" w:rsidRDefault="00CE0A20">
      <w:r>
        <w:rPr>
          <w:b/>
          <w:sz w:val="28"/>
          <w:szCs w:val="28"/>
        </w:rPr>
        <w:t xml:space="preserve">    </w:t>
      </w:r>
    </w:p>
    <w:p w:rsidR="00A30F2F" w:rsidRDefault="00A30F2F">
      <w:pPr>
        <w:rPr>
          <w:b/>
          <w:sz w:val="28"/>
          <w:szCs w:val="28"/>
        </w:rPr>
      </w:pPr>
    </w:p>
    <w:p w:rsidR="00A30F2F" w:rsidRDefault="00CE0A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Принято</w:t>
      </w:r>
    </w:p>
    <w:p w:rsidR="00A30F2F" w:rsidRDefault="00CE0A20">
      <w:r>
        <w:rPr>
          <w:b/>
          <w:sz w:val="28"/>
          <w:szCs w:val="28"/>
        </w:rPr>
        <w:t xml:space="preserve">Собранием депутатов                            </w:t>
      </w:r>
      <w:r w:rsidR="005427ED">
        <w:rPr>
          <w:b/>
          <w:sz w:val="28"/>
          <w:szCs w:val="28"/>
        </w:rPr>
        <w:t xml:space="preserve">                             «</w:t>
      </w:r>
      <w:r w:rsidR="00031383">
        <w:rPr>
          <w:b/>
          <w:sz w:val="28"/>
          <w:szCs w:val="28"/>
        </w:rPr>
        <w:t>26</w:t>
      </w:r>
      <w:r w:rsidR="00086095">
        <w:rPr>
          <w:b/>
          <w:sz w:val="28"/>
          <w:szCs w:val="28"/>
        </w:rPr>
        <w:t>»</w:t>
      </w:r>
      <w:r w:rsidR="00031383">
        <w:rPr>
          <w:b/>
          <w:sz w:val="28"/>
          <w:szCs w:val="28"/>
        </w:rPr>
        <w:t xml:space="preserve">  декабря</w:t>
      </w:r>
      <w:r w:rsidR="0096111C">
        <w:rPr>
          <w:b/>
          <w:sz w:val="28"/>
          <w:szCs w:val="28"/>
        </w:rPr>
        <w:t xml:space="preserve">  2023</w:t>
      </w:r>
      <w:r>
        <w:rPr>
          <w:b/>
          <w:sz w:val="28"/>
          <w:szCs w:val="28"/>
        </w:rPr>
        <w:t xml:space="preserve"> года</w:t>
      </w:r>
    </w:p>
    <w:p w:rsidR="00A30F2F" w:rsidRDefault="00A30F2F">
      <w:pPr>
        <w:jc w:val="both"/>
        <w:rPr>
          <w:sz w:val="28"/>
        </w:rPr>
      </w:pPr>
    </w:p>
    <w:p w:rsidR="001242EA" w:rsidRDefault="001242EA" w:rsidP="001242E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</w:t>
      </w:r>
      <w:r w:rsidR="00CE0A20">
        <w:rPr>
          <w:sz w:val="28"/>
        </w:rPr>
        <w:t xml:space="preserve">В соответствии с Федеральным законом от 21 декабря 2001 года </w:t>
      </w:r>
    </w:p>
    <w:p w:rsidR="00A30F2F" w:rsidRDefault="00CE0A20" w:rsidP="001242EA">
      <w:pPr>
        <w:tabs>
          <w:tab w:val="left" w:pos="709"/>
        </w:tabs>
        <w:ind w:firstLine="709"/>
        <w:jc w:val="both"/>
      </w:pPr>
      <w:r>
        <w:rPr>
          <w:sz w:val="28"/>
        </w:rPr>
        <w:t>№ 178-ФЗ «О приватизации государственного и муниципального имущества» и в целях реализации единой государственной политики в сфере приватизации,</w:t>
      </w:r>
      <w:r>
        <w:rPr>
          <w:sz w:val="28"/>
          <w:szCs w:val="28"/>
        </w:rPr>
        <w:t xml:space="preserve"> Собрание депутатов Верхнеобливского сельского поселения</w:t>
      </w:r>
    </w:p>
    <w:p w:rsidR="00A30F2F" w:rsidRDefault="00A30F2F" w:rsidP="001242EA">
      <w:pPr>
        <w:jc w:val="both"/>
        <w:rPr>
          <w:b/>
          <w:sz w:val="28"/>
        </w:rPr>
      </w:pPr>
    </w:p>
    <w:p w:rsidR="00A30F2F" w:rsidRDefault="00CE0A20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A30F2F" w:rsidRDefault="00A30F2F">
      <w:pPr>
        <w:jc w:val="center"/>
        <w:rPr>
          <w:b/>
          <w:sz w:val="28"/>
        </w:rPr>
      </w:pPr>
    </w:p>
    <w:p w:rsidR="00A30F2F" w:rsidRDefault="00CE0A20">
      <w:pPr>
        <w:jc w:val="both"/>
      </w:pPr>
      <w:r>
        <w:tab/>
      </w:r>
      <w:r>
        <w:rPr>
          <w:sz w:val="28"/>
          <w:szCs w:val="28"/>
        </w:rPr>
        <w:t xml:space="preserve"> 1. Утвердить прогнозный план (программу) приватизации муниципального имущества Верхнеобливского </w:t>
      </w:r>
      <w:r w:rsidR="002F266A">
        <w:rPr>
          <w:sz w:val="28"/>
          <w:szCs w:val="28"/>
        </w:rPr>
        <w:t>сельского поселения на 2024</w:t>
      </w:r>
      <w:r>
        <w:rPr>
          <w:sz w:val="28"/>
          <w:szCs w:val="28"/>
        </w:rPr>
        <w:t>г, согласно приложению.</w:t>
      </w:r>
    </w:p>
    <w:p w:rsidR="00A30F2F" w:rsidRDefault="00CE0A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30F2F" w:rsidRDefault="00CE0A20" w:rsidP="00C53285">
      <w:pPr>
        <w:pStyle w:val="a5"/>
        <w:rPr>
          <w:szCs w:val="28"/>
        </w:rPr>
      </w:pPr>
      <w:r>
        <w:tab/>
      </w:r>
      <w:r>
        <w:rPr>
          <w:szCs w:val="28"/>
        </w:rPr>
        <w:t xml:space="preserve">3. Контроль за исполнением настоящего Решения возложить на постоянную комиссию по экономической реформе, бюджету, налогам, муниципальной собственности </w:t>
      </w:r>
      <w:r w:rsidR="005427ED">
        <w:rPr>
          <w:color w:val="000000"/>
          <w:szCs w:val="28"/>
        </w:rPr>
        <w:t>(С.С.Антименко</w:t>
      </w:r>
      <w:r>
        <w:rPr>
          <w:color w:val="000000"/>
          <w:szCs w:val="28"/>
        </w:rPr>
        <w:t>).</w:t>
      </w:r>
    </w:p>
    <w:p w:rsidR="00A30F2F" w:rsidRDefault="00A30F2F">
      <w:pPr>
        <w:jc w:val="both"/>
        <w:rPr>
          <w:sz w:val="28"/>
          <w:szCs w:val="28"/>
        </w:rPr>
      </w:pPr>
    </w:p>
    <w:p w:rsidR="00A30F2F" w:rsidRDefault="00A30F2F">
      <w:pPr>
        <w:jc w:val="both"/>
        <w:rPr>
          <w:sz w:val="28"/>
          <w:szCs w:val="28"/>
        </w:rPr>
      </w:pPr>
    </w:p>
    <w:p w:rsidR="00B175B6" w:rsidRDefault="000860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</w:t>
      </w:r>
    </w:p>
    <w:p w:rsidR="00C53285" w:rsidRDefault="00CE0A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депутатов</w:t>
      </w:r>
      <w:r w:rsidR="00C53285">
        <w:rPr>
          <w:color w:val="000000"/>
          <w:sz w:val="28"/>
          <w:szCs w:val="28"/>
        </w:rPr>
        <w:t>- глава</w:t>
      </w:r>
    </w:p>
    <w:p w:rsidR="00A30F2F" w:rsidRPr="00B175B6" w:rsidRDefault="00B175B6">
      <w:pPr>
        <w:jc w:val="both"/>
      </w:pPr>
      <w:r>
        <w:rPr>
          <w:color w:val="000000"/>
          <w:sz w:val="28"/>
          <w:szCs w:val="28"/>
        </w:rPr>
        <w:t xml:space="preserve"> Верхнеобливского</w:t>
      </w:r>
    </w:p>
    <w:p w:rsidR="00A30F2F" w:rsidRDefault="00CE0A20">
      <w:pPr>
        <w:jc w:val="both"/>
        <w:rPr>
          <w:color w:val="FF3333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</w:t>
      </w:r>
      <w:r w:rsidR="00B175B6">
        <w:rPr>
          <w:color w:val="000000"/>
          <w:sz w:val="28"/>
          <w:szCs w:val="28"/>
        </w:rPr>
        <w:t>Ю</w:t>
      </w:r>
      <w:r w:rsidR="00086095">
        <w:rPr>
          <w:color w:val="000000"/>
          <w:sz w:val="28"/>
          <w:szCs w:val="28"/>
        </w:rPr>
        <w:t>.А.Шкобура</w:t>
      </w:r>
    </w:p>
    <w:p w:rsidR="00A30F2F" w:rsidRDefault="00CE0A20">
      <w:pPr>
        <w:jc w:val="both"/>
      </w:pPr>
      <w:r>
        <w:rPr>
          <w:sz w:val="28"/>
          <w:szCs w:val="28"/>
        </w:rPr>
        <w:t xml:space="preserve">   </w:t>
      </w:r>
    </w:p>
    <w:tbl>
      <w:tblPr>
        <w:tblW w:w="9571" w:type="dxa"/>
        <w:tblLook w:val="0000"/>
      </w:tblPr>
      <w:tblGrid>
        <w:gridCol w:w="4590"/>
        <w:gridCol w:w="4981"/>
      </w:tblGrid>
      <w:tr w:rsidR="00A30F2F">
        <w:tc>
          <w:tcPr>
            <w:tcW w:w="4590" w:type="dxa"/>
            <w:shd w:val="clear" w:color="auto" w:fill="auto"/>
          </w:tcPr>
          <w:p w:rsidR="00A30F2F" w:rsidRDefault="00A30F2F">
            <w:pPr>
              <w:rPr>
                <w:sz w:val="28"/>
              </w:rPr>
            </w:pPr>
          </w:p>
        </w:tc>
        <w:tc>
          <w:tcPr>
            <w:tcW w:w="4980" w:type="dxa"/>
            <w:shd w:val="clear" w:color="auto" w:fill="auto"/>
          </w:tcPr>
          <w:p w:rsidR="00A30F2F" w:rsidRDefault="00A30F2F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A30F2F" w:rsidRDefault="00CE0A20">
            <w:pPr>
              <w:jc w:val="right"/>
              <w:rPr>
                <w:color w:val="FF3333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C9588E" w:rsidRDefault="00CE0A20" w:rsidP="00C958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 Верхнеоблив</w:t>
            </w:r>
            <w:r w:rsidR="005427ED">
              <w:rPr>
                <w:color w:val="000000"/>
                <w:sz w:val="28"/>
                <w:szCs w:val="28"/>
              </w:rPr>
              <w:t>ского</w:t>
            </w:r>
            <w:r w:rsidR="00C9588E">
              <w:rPr>
                <w:color w:val="000000"/>
                <w:sz w:val="28"/>
                <w:szCs w:val="28"/>
              </w:rPr>
              <w:t xml:space="preserve"> </w:t>
            </w:r>
            <w:r w:rsidR="005427ED">
              <w:rPr>
                <w:color w:val="000000"/>
                <w:sz w:val="28"/>
                <w:szCs w:val="28"/>
              </w:rPr>
              <w:t>с</w:t>
            </w:r>
            <w:r w:rsidR="00031383">
              <w:rPr>
                <w:color w:val="000000"/>
                <w:sz w:val="28"/>
                <w:szCs w:val="28"/>
              </w:rPr>
              <w:t>ельского поселения от «26» декабря</w:t>
            </w:r>
            <w:r w:rsidR="005427E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2F266A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г</w:t>
            </w:r>
          </w:p>
          <w:p w:rsidR="00A30F2F" w:rsidRDefault="0096111C" w:rsidP="00C9588E">
            <w:pPr>
              <w:jc w:val="both"/>
            </w:pPr>
            <w:r>
              <w:rPr>
                <w:color w:val="000000"/>
                <w:sz w:val="28"/>
                <w:szCs w:val="28"/>
              </w:rPr>
              <w:t>№</w:t>
            </w:r>
            <w:r w:rsidR="002F266A">
              <w:rPr>
                <w:color w:val="000000"/>
                <w:sz w:val="28"/>
                <w:szCs w:val="28"/>
              </w:rPr>
              <w:t>107</w:t>
            </w:r>
            <w:r w:rsidR="005427ED">
              <w:rPr>
                <w:color w:val="000000"/>
                <w:sz w:val="28"/>
                <w:szCs w:val="28"/>
              </w:rPr>
              <w:t xml:space="preserve"> </w:t>
            </w:r>
            <w:r w:rsidR="00CE0A20">
              <w:rPr>
                <w:color w:val="000000"/>
                <w:sz w:val="28"/>
                <w:szCs w:val="28"/>
              </w:rPr>
              <w:t>«Об утверждении прогнозного</w:t>
            </w:r>
            <w:r w:rsidR="002F266A">
              <w:rPr>
                <w:color w:val="000000"/>
                <w:sz w:val="28"/>
                <w:szCs w:val="28"/>
              </w:rPr>
              <w:t xml:space="preserve"> плана приватизации на 2024</w:t>
            </w:r>
            <w:r w:rsidR="00CE0A20">
              <w:rPr>
                <w:color w:val="000000"/>
                <w:sz w:val="28"/>
                <w:szCs w:val="28"/>
              </w:rPr>
              <w:t xml:space="preserve"> год» </w:t>
            </w:r>
          </w:p>
        </w:tc>
      </w:tr>
    </w:tbl>
    <w:p w:rsidR="00A30F2F" w:rsidRDefault="00A30F2F">
      <w:pPr>
        <w:rPr>
          <w:sz w:val="28"/>
          <w:szCs w:val="28"/>
        </w:rPr>
      </w:pPr>
    </w:p>
    <w:p w:rsidR="00A30F2F" w:rsidRDefault="00A30F2F">
      <w:pPr>
        <w:rPr>
          <w:b/>
          <w:sz w:val="28"/>
          <w:szCs w:val="28"/>
        </w:rPr>
      </w:pP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 приватизации</w:t>
      </w:r>
    </w:p>
    <w:p w:rsidR="00A30F2F" w:rsidRDefault="00CE0A20">
      <w:pPr>
        <w:jc w:val="center"/>
      </w:pPr>
      <w:r>
        <w:rPr>
          <w:b/>
          <w:sz w:val="28"/>
          <w:szCs w:val="28"/>
        </w:rPr>
        <w:t>муниципальной собственности «Верхнеобливское сельское поселение»</w:t>
      </w:r>
    </w:p>
    <w:p w:rsidR="00A30F2F" w:rsidRDefault="002F266A">
      <w:pPr>
        <w:jc w:val="center"/>
      </w:pPr>
      <w:r>
        <w:rPr>
          <w:b/>
          <w:sz w:val="28"/>
          <w:szCs w:val="28"/>
        </w:rPr>
        <w:t>в 2024</w:t>
      </w:r>
      <w:r w:rsidR="00CE0A20">
        <w:rPr>
          <w:b/>
          <w:sz w:val="28"/>
          <w:szCs w:val="28"/>
        </w:rPr>
        <w:t xml:space="preserve"> году</w:t>
      </w:r>
    </w:p>
    <w:p w:rsidR="00A30F2F" w:rsidRDefault="00A30F2F">
      <w:pPr>
        <w:jc w:val="center"/>
        <w:rPr>
          <w:sz w:val="28"/>
          <w:szCs w:val="28"/>
        </w:rPr>
      </w:pPr>
    </w:p>
    <w:p w:rsidR="00A30F2F" w:rsidRDefault="00CE0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Нормативно-правовые акты, регламентирующие приватизацию муниципальной собственности.</w:t>
      </w:r>
    </w:p>
    <w:p w:rsidR="00A30F2F" w:rsidRDefault="00CE0A20">
      <w:pPr>
        <w:ind w:firstLine="708"/>
        <w:jc w:val="both"/>
      </w:pPr>
      <w:r>
        <w:rPr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 декабря 2001 года № 178-ФЗ «О приватизации государственного и муниципального имущества», иные нормативные правовые акты РФ, Устав муниципального образования «Верхнеобливское сельское поселение» и иные нормативные акты Верхнеобливского сельского поселения.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Принципы осуществления приватизации муниципального имущества. 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объектов муниципальной собственности;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демонополизация и создание конкурентной среды в отраслях экономики поселения;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формирование рыночных структур и рыночных отношений на территории поселения;</w:t>
      </w:r>
    </w:p>
    <w:p w:rsidR="00A30F2F" w:rsidRDefault="00CE0A2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органами местной власти несвойственных ей функций новым собственникам;</w:t>
      </w:r>
    </w:p>
    <w:p w:rsidR="00A30F2F" w:rsidRDefault="00CE0A20">
      <w:pPr>
        <w:ind w:hanging="11"/>
        <w:jc w:val="both"/>
      </w:pPr>
      <w:r>
        <w:rPr>
          <w:sz w:val="28"/>
          <w:szCs w:val="28"/>
        </w:rPr>
        <w:t xml:space="preserve">                    -         формирование бюджета поселения;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на основании экономической ситуации, проведения оценки имущества независимыми оценщиками.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Планируемые поступления в бюджет поселения от приватизации муниципального имущества предполагается обеспечить за счет:</w:t>
      </w:r>
    </w:p>
    <w:p w:rsidR="00A30F2F" w:rsidRDefault="00CE0A20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продажи иного имущества, в том числе нежилых помещений, зданий.</w:t>
      </w:r>
    </w:p>
    <w:p w:rsidR="00A30F2F" w:rsidRDefault="00A30F2F">
      <w:pPr>
        <w:ind w:left="720"/>
        <w:jc w:val="both"/>
        <w:rPr>
          <w:sz w:val="28"/>
          <w:szCs w:val="28"/>
        </w:rPr>
      </w:pP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Задачи программы.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 xml:space="preserve">Главная задача – привлечение к процессу приватизации население района, а также перспективных интересов, способных обеспечить эффективную </w:t>
      </w:r>
      <w:r>
        <w:rPr>
          <w:sz w:val="28"/>
          <w:szCs w:val="28"/>
        </w:rPr>
        <w:lastRenderedPageBreak/>
        <w:t>деятельность по экономическому развитию Верхнеобливского сельского поселения.</w:t>
      </w:r>
    </w:p>
    <w:p w:rsidR="00A30F2F" w:rsidRDefault="00A30F2F">
      <w:pPr>
        <w:ind w:left="720"/>
        <w:jc w:val="both"/>
        <w:rPr>
          <w:sz w:val="28"/>
          <w:szCs w:val="28"/>
        </w:rPr>
      </w:pP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Приоритеты приватизации.</w:t>
      </w: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 объектам, подлежащим первоочередной  приватизации относятся:</w:t>
      </w:r>
    </w:p>
    <w:p w:rsidR="00A30F2F" w:rsidRDefault="00CE0A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объекты, которые не востребованы в хозяйственной деятельности муниципальных предприятий;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- объекты, требующие финансового оздоровления или привлечения инвестиций.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ind w:firstLine="720"/>
        <w:jc w:val="both"/>
      </w:pPr>
      <w:r>
        <w:rPr>
          <w:sz w:val="28"/>
          <w:szCs w:val="28"/>
        </w:rPr>
        <w:t>5. Планируемое поступление от приватизации объектов около</w:t>
      </w:r>
      <w:r w:rsidR="00031383">
        <w:rPr>
          <w:sz w:val="28"/>
          <w:szCs w:val="28"/>
        </w:rPr>
        <w:t xml:space="preserve"> </w:t>
      </w:r>
      <w:r w:rsidR="0044431A">
        <w:rPr>
          <w:sz w:val="28"/>
          <w:szCs w:val="28"/>
        </w:rPr>
        <w:t xml:space="preserve"> 450700(Четыреста пятьдесят тысяч  семьсот </w:t>
      </w:r>
      <w:r w:rsidR="00031383">
        <w:rPr>
          <w:sz w:val="28"/>
          <w:szCs w:val="28"/>
        </w:rPr>
        <w:t>тысяч)</w:t>
      </w:r>
      <w:r>
        <w:rPr>
          <w:sz w:val="28"/>
          <w:szCs w:val="28"/>
        </w:rPr>
        <w:t>рублей.</w:t>
      </w:r>
    </w:p>
    <w:p w:rsidR="00A30F2F" w:rsidRDefault="00A30F2F">
      <w:pPr>
        <w:ind w:firstLine="720"/>
        <w:jc w:val="both"/>
        <w:rPr>
          <w:sz w:val="28"/>
          <w:szCs w:val="28"/>
        </w:rPr>
      </w:pP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6. Перечень объектов муниципальной собственности, планируемых к приватизации в</w:t>
      </w:r>
      <w:r>
        <w:rPr>
          <w:sz w:val="24"/>
        </w:rPr>
        <w:t xml:space="preserve"> </w:t>
      </w:r>
      <w:r>
        <w:rPr>
          <w:sz w:val="28"/>
          <w:szCs w:val="28"/>
        </w:rPr>
        <w:t>20</w:t>
      </w:r>
      <w:bookmarkStart w:id="0" w:name="_GoBack"/>
      <w:bookmarkEnd w:id="0"/>
      <w:r w:rsidR="0096111C">
        <w:rPr>
          <w:sz w:val="28"/>
          <w:szCs w:val="28"/>
        </w:rPr>
        <w:t>24</w:t>
      </w:r>
      <w:r>
        <w:rPr>
          <w:sz w:val="28"/>
          <w:szCs w:val="28"/>
        </w:rPr>
        <w:t xml:space="preserve"> году.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226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554"/>
        <w:gridCol w:w="4023"/>
        <w:gridCol w:w="3820"/>
        <w:gridCol w:w="1829"/>
      </w:tblGrid>
      <w:tr w:rsidR="00A30F2F" w:rsidTr="00A0129B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поступление денежных средств от продажи имущества, руб.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  <w:p w:rsidR="00A30F2F" w:rsidRDefault="008E79D6">
            <w:r>
              <w:rPr>
                <w:sz w:val="28"/>
                <w:szCs w:val="28"/>
              </w:rPr>
              <w:t>(квартал 2024</w:t>
            </w:r>
            <w:r w:rsidR="00CE0A20">
              <w:rPr>
                <w:sz w:val="28"/>
                <w:szCs w:val="28"/>
              </w:rPr>
              <w:t xml:space="preserve"> года)</w:t>
            </w:r>
          </w:p>
        </w:tc>
      </w:tr>
      <w:tr w:rsidR="00A30F2F" w:rsidTr="00A0129B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Pr="005427ED" w:rsidRDefault="00A0129B" w:rsidP="00031383">
            <w:r>
              <w:rPr>
                <w:sz w:val="28"/>
                <w:szCs w:val="28"/>
              </w:rPr>
              <w:t xml:space="preserve"> Земельный участок с КН 61:38:0600003:1287, расположенный по адресу: Ростовская область,Тацинский район, х.Верхнеобливский, СПК «ЛУЧ»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A0129B" w:rsidP="00031383">
            <w:r>
              <w:rPr>
                <w:sz w:val="28"/>
                <w:szCs w:val="28"/>
              </w:rPr>
              <w:t>450700 (Четыреста пятьдесят</w:t>
            </w:r>
            <w:r w:rsidR="005427ED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 семьсот</w:t>
            </w:r>
            <w:r w:rsidR="00CE0A20">
              <w:rPr>
                <w:sz w:val="28"/>
                <w:szCs w:val="28"/>
              </w:rPr>
              <w:t>) рублей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Pr="00086095" w:rsidRDefault="00086095"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A30F2F" w:rsidRDefault="00A30F2F">
      <w:pPr>
        <w:rPr>
          <w:sz w:val="28"/>
          <w:szCs w:val="28"/>
        </w:rPr>
      </w:pPr>
    </w:p>
    <w:p w:rsidR="00A30F2F" w:rsidRDefault="00CE0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F2F" w:rsidRDefault="0096111C">
      <w:r>
        <w:rPr>
          <w:sz w:val="28"/>
          <w:szCs w:val="28"/>
        </w:rPr>
        <w:t xml:space="preserve"> </w:t>
      </w:r>
    </w:p>
    <w:sectPr w:rsidR="00A30F2F" w:rsidSect="00A30F2F">
      <w:headerReference w:type="default" r:id="rId7"/>
      <w:pgSz w:w="11906" w:h="16838"/>
      <w:pgMar w:top="1648" w:right="850" w:bottom="1134" w:left="1080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C7" w:rsidRDefault="004830C7" w:rsidP="00A30F2F">
      <w:r>
        <w:separator/>
      </w:r>
    </w:p>
  </w:endnote>
  <w:endnote w:type="continuationSeparator" w:id="0">
    <w:p w:rsidR="004830C7" w:rsidRDefault="004830C7" w:rsidP="00A3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C7" w:rsidRDefault="004830C7" w:rsidP="00A30F2F">
      <w:r>
        <w:separator/>
      </w:r>
    </w:p>
  </w:footnote>
  <w:footnote w:type="continuationSeparator" w:id="0">
    <w:p w:rsidR="004830C7" w:rsidRDefault="004830C7" w:rsidP="00A30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2F" w:rsidRDefault="00A30F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300E"/>
    <w:multiLevelType w:val="multilevel"/>
    <w:tmpl w:val="CCFA1C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1004B2"/>
    <w:multiLevelType w:val="multilevel"/>
    <w:tmpl w:val="971A64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F2F"/>
    <w:rsid w:val="00031383"/>
    <w:rsid w:val="00086095"/>
    <w:rsid w:val="001242EA"/>
    <w:rsid w:val="001A5C9A"/>
    <w:rsid w:val="001B1769"/>
    <w:rsid w:val="001C65D6"/>
    <w:rsid w:val="001F0F91"/>
    <w:rsid w:val="0021542B"/>
    <w:rsid w:val="002F266A"/>
    <w:rsid w:val="00435A6B"/>
    <w:rsid w:val="0044431A"/>
    <w:rsid w:val="0045269B"/>
    <w:rsid w:val="004830C7"/>
    <w:rsid w:val="004915F0"/>
    <w:rsid w:val="004E6571"/>
    <w:rsid w:val="005427ED"/>
    <w:rsid w:val="0066799D"/>
    <w:rsid w:val="0069774F"/>
    <w:rsid w:val="006E5DCF"/>
    <w:rsid w:val="007D352F"/>
    <w:rsid w:val="00873DB4"/>
    <w:rsid w:val="008D1535"/>
    <w:rsid w:val="008E79D6"/>
    <w:rsid w:val="00954460"/>
    <w:rsid w:val="0096111C"/>
    <w:rsid w:val="009D06DA"/>
    <w:rsid w:val="00A0129B"/>
    <w:rsid w:val="00A30F2F"/>
    <w:rsid w:val="00A431A5"/>
    <w:rsid w:val="00AA1BAF"/>
    <w:rsid w:val="00B175B6"/>
    <w:rsid w:val="00C53285"/>
    <w:rsid w:val="00C9588E"/>
    <w:rsid w:val="00CD3F22"/>
    <w:rsid w:val="00CE0A20"/>
    <w:rsid w:val="00D240EA"/>
    <w:rsid w:val="00D332F6"/>
    <w:rsid w:val="00D34495"/>
    <w:rsid w:val="00D536C3"/>
    <w:rsid w:val="00E66AE7"/>
    <w:rsid w:val="00E91060"/>
    <w:rsid w:val="00ED3411"/>
    <w:rsid w:val="00F4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2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0"/>
    <w:rsid w:val="00A30F2F"/>
    <w:pPr>
      <w:outlineLvl w:val="0"/>
    </w:pPr>
  </w:style>
  <w:style w:type="paragraph" w:styleId="2">
    <w:name w:val="heading 2"/>
    <w:basedOn w:val="a0"/>
    <w:rsid w:val="00A30F2F"/>
    <w:pPr>
      <w:outlineLvl w:val="1"/>
    </w:pPr>
  </w:style>
  <w:style w:type="paragraph" w:styleId="3">
    <w:name w:val="heading 3"/>
    <w:basedOn w:val="a0"/>
    <w:rsid w:val="00A30F2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A30F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A30F2F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A30F2F"/>
    <w:rPr>
      <w:rFonts w:cs="Times New Roman"/>
      <w:sz w:val="28"/>
    </w:rPr>
  </w:style>
  <w:style w:type="character" w:customStyle="1" w:styleId="ListLabel3">
    <w:name w:val="ListLabel 3"/>
    <w:qFormat/>
    <w:rsid w:val="00A30F2F"/>
    <w:rPr>
      <w:rFonts w:cs="Courier New"/>
    </w:rPr>
  </w:style>
  <w:style w:type="character" w:customStyle="1" w:styleId="ListLabel4">
    <w:name w:val="ListLabel 4"/>
    <w:qFormat/>
    <w:rsid w:val="00A30F2F"/>
    <w:rPr>
      <w:rFonts w:cs="Wingdings"/>
    </w:rPr>
  </w:style>
  <w:style w:type="character" w:customStyle="1" w:styleId="ListLabel5">
    <w:name w:val="ListLabel 5"/>
    <w:qFormat/>
    <w:rsid w:val="00A30F2F"/>
    <w:rPr>
      <w:rFonts w:cs="Symbol"/>
    </w:rPr>
  </w:style>
  <w:style w:type="character" w:customStyle="1" w:styleId="ListLabel6">
    <w:name w:val="ListLabel 6"/>
    <w:qFormat/>
    <w:rsid w:val="00A30F2F"/>
    <w:rPr>
      <w:rFonts w:cs="Times New Roman"/>
      <w:sz w:val="28"/>
    </w:rPr>
  </w:style>
  <w:style w:type="character" w:customStyle="1" w:styleId="ListLabel7">
    <w:name w:val="ListLabel 7"/>
    <w:qFormat/>
    <w:rsid w:val="00A30F2F"/>
    <w:rPr>
      <w:rFonts w:cs="Courier New"/>
    </w:rPr>
  </w:style>
  <w:style w:type="character" w:customStyle="1" w:styleId="ListLabel8">
    <w:name w:val="ListLabel 8"/>
    <w:qFormat/>
    <w:rsid w:val="00A30F2F"/>
    <w:rPr>
      <w:rFonts w:cs="Wingdings"/>
    </w:rPr>
  </w:style>
  <w:style w:type="character" w:customStyle="1" w:styleId="ListLabel9">
    <w:name w:val="ListLabel 9"/>
    <w:qFormat/>
    <w:rsid w:val="00A30F2F"/>
    <w:rPr>
      <w:rFonts w:cs="Symbol"/>
    </w:rPr>
  </w:style>
  <w:style w:type="character" w:customStyle="1" w:styleId="ListLabel10">
    <w:name w:val="ListLabel 10"/>
    <w:qFormat/>
    <w:rsid w:val="00A30F2F"/>
    <w:rPr>
      <w:rFonts w:cs="Times New Roman"/>
      <w:sz w:val="28"/>
    </w:rPr>
  </w:style>
  <w:style w:type="character" w:customStyle="1" w:styleId="ListLabel11">
    <w:name w:val="ListLabel 11"/>
    <w:qFormat/>
    <w:rsid w:val="00A30F2F"/>
    <w:rPr>
      <w:rFonts w:cs="Courier New"/>
    </w:rPr>
  </w:style>
  <w:style w:type="character" w:customStyle="1" w:styleId="ListLabel12">
    <w:name w:val="ListLabel 12"/>
    <w:qFormat/>
    <w:rsid w:val="00A30F2F"/>
    <w:rPr>
      <w:rFonts w:cs="Wingdings"/>
    </w:rPr>
  </w:style>
  <w:style w:type="character" w:customStyle="1" w:styleId="ListLabel13">
    <w:name w:val="ListLabel 13"/>
    <w:qFormat/>
    <w:rsid w:val="00A30F2F"/>
    <w:rPr>
      <w:rFonts w:cs="Symbol"/>
    </w:rPr>
  </w:style>
  <w:style w:type="character" w:customStyle="1" w:styleId="ListLabel14">
    <w:name w:val="ListLabel 14"/>
    <w:qFormat/>
    <w:rsid w:val="00A30F2F"/>
    <w:rPr>
      <w:rFonts w:cs="Times New Roman"/>
      <w:sz w:val="28"/>
    </w:rPr>
  </w:style>
  <w:style w:type="character" w:customStyle="1" w:styleId="ListLabel15">
    <w:name w:val="ListLabel 15"/>
    <w:qFormat/>
    <w:rsid w:val="00A30F2F"/>
    <w:rPr>
      <w:rFonts w:cs="Courier New"/>
    </w:rPr>
  </w:style>
  <w:style w:type="character" w:customStyle="1" w:styleId="ListLabel16">
    <w:name w:val="ListLabel 16"/>
    <w:qFormat/>
    <w:rsid w:val="00A30F2F"/>
    <w:rPr>
      <w:rFonts w:cs="Wingdings"/>
    </w:rPr>
  </w:style>
  <w:style w:type="character" w:customStyle="1" w:styleId="ListLabel17">
    <w:name w:val="ListLabel 17"/>
    <w:qFormat/>
    <w:rsid w:val="00A30F2F"/>
    <w:rPr>
      <w:rFonts w:cs="Symbol"/>
    </w:rPr>
  </w:style>
  <w:style w:type="character" w:customStyle="1" w:styleId="ListLabel18">
    <w:name w:val="ListLabel 18"/>
    <w:qFormat/>
    <w:rsid w:val="00A30F2F"/>
    <w:rPr>
      <w:rFonts w:cs="Times New Roman"/>
      <w:sz w:val="28"/>
    </w:rPr>
  </w:style>
  <w:style w:type="character" w:customStyle="1" w:styleId="ListLabel19">
    <w:name w:val="ListLabel 19"/>
    <w:qFormat/>
    <w:rsid w:val="00A30F2F"/>
    <w:rPr>
      <w:rFonts w:cs="Courier New"/>
    </w:rPr>
  </w:style>
  <w:style w:type="character" w:customStyle="1" w:styleId="ListLabel20">
    <w:name w:val="ListLabel 20"/>
    <w:qFormat/>
    <w:rsid w:val="00A30F2F"/>
    <w:rPr>
      <w:rFonts w:cs="Wingdings"/>
    </w:rPr>
  </w:style>
  <w:style w:type="character" w:customStyle="1" w:styleId="ListLabel21">
    <w:name w:val="ListLabel 21"/>
    <w:qFormat/>
    <w:rsid w:val="00A30F2F"/>
    <w:rPr>
      <w:rFonts w:cs="Symbol"/>
    </w:rPr>
  </w:style>
  <w:style w:type="character" w:customStyle="1" w:styleId="ListLabel22">
    <w:name w:val="ListLabel 22"/>
    <w:qFormat/>
    <w:rsid w:val="00A30F2F"/>
    <w:rPr>
      <w:rFonts w:cs="Times New Roman"/>
      <w:sz w:val="28"/>
    </w:rPr>
  </w:style>
  <w:style w:type="character" w:customStyle="1" w:styleId="ListLabel23">
    <w:name w:val="ListLabel 23"/>
    <w:qFormat/>
    <w:rsid w:val="00A30F2F"/>
    <w:rPr>
      <w:rFonts w:cs="Courier New"/>
    </w:rPr>
  </w:style>
  <w:style w:type="character" w:customStyle="1" w:styleId="ListLabel24">
    <w:name w:val="ListLabel 24"/>
    <w:qFormat/>
    <w:rsid w:val="00A30F2F"/>
    <w:rPr>
      <w:rFonts w:cs="Wingdings"/>
    </w:rPr>
  </w:style>
  <w:style w:type="character" w:customStyle="1" w:styleId="ListLabel25">
    <w:name w:val="ListLabel 25"/>
    <w:qFormat/>
    <w:rsid w:val="00A30F2F"/>
    <w:rPr>
      <w:rFonts w:cs="Symbol"/>
    </w:rPr>
  </w:style>
  <w:style w:type="character" w:customStyle="1" w:styleId="ListLabel26">
    <w:name w:val="ListLabel 26"/>
    <w:qFormat/>
    <w:rsid w:val="00A30F2F"/>
    <w:rPr>
      <w:rFonts w:cs="Times New Roman"/>
      <w:sz w:val="28"/>
    </w:rPr>
  </w:style>
  <w:style w:type="character" w:customStyle="1" w:styleId="ListLabel27">
    <w:name w:val="ListLabel 27"/>
    <w:qFormat/>
    <w:rsid w:val="00A30F2F"/>
    <w:rPr>
      <w:rFonts w:cs="Courier New"/>
    </w:rPr>
  </w:style>
  <w:style w:type="character" w:customStyle="1" w:styleId="ListLabel28">
    <w:name w:val="ListLabel 28"/>
    <w:qFormat/>
    <w:rsid w:val="00A30F2F"/>
    <w:rPr>
      <w:rFonts w:cs="Wingdings"/>
    </w:rPr>
  </w:style>
  <w:style w:type="character" w:customStyle="1" w:styleId="ListLabel29">
    <w:name w:val="ListLabel 29"/>
    <w:qFormat/>
    <w:rsid w:val="00A30F2F"/>
    <w:rPr>
      <w:rFonts w:cs="Symbol"/>
    </w:rPr>
  </w:style>
  <w:style w:type="character" w:customStyle="1" w:styleId="ListLabel30">
    <w:name w:val="ListLabel 30"/>
    <w:qFormat/>
    <w:rsid w:val="00A30F2F"/>
    <w:rPr>
      <w:rFonts w:cs="Times New Roman"/>
      <w:sz w:val="28"/>
    </w:rPr>
  </w:style>
  <w:style w:type="character" w:customStyle="1" w:styleId="ListLabel31">
    <w:name w:val="ListLabel 31"/>
    <w:qFormat/>
    <w:rsid w:val="00A30F2F"/>
    <w:rPr>
      <w:rFonts w:cs="Courier New"/>
    </w:rPr>
  </w:style>
  <w:style w:type="character" w:customStyle="1" w:styleId="ListLabel32">
    <w:name w:val="ListLabel 32"/>
    <w:qFormat/>
    <w:rsid w:val="00A30F2F"/>
    <w:rPr>
      <w:rFonts w:cs="Wingdings"/>
    </w:rPr>
  </w:style>
  <w:style w:type="character" w:customStyle="1" w:styleId="ListLabel33">
    <w:name w:val="ListLabel 33"/>
    <w:qFormat/>
    <w:rsid w:val="00A30F2F"/>
    <w:rPr>
      <w:rFonts w:cs="Symbol"/>
    </w:rPr>
  </w:style>
  <w:style w:type="paragraph" w:customStyle="1" w:styleId="a0">
    <w:name w:val="Заголовок"/>
    <w:basedOn w:val="a"/>
    <w:next w:val="a5"/>
    <w:qFormat/>
    <w:rsid w:val="00A30F2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A30F2F"/>
    <w:pPr>
      <w:jc w:val="both"/>
    </w:pPr>
    <w:rPr>
      <w:sz w:val="28"/>
    </w:rPr>
  </w:style>
  <w:style w:type="paragraph" w:styleId="a6">
    <w:name w:val="List"/>
    <w:basedOn w:val="a5"/>
    <w:rsid w:val="00A30F2F"/>
    <w:rPr>
      <w:rFonts w:cs="Mangal"/>
    </w:rPr>
  </w:style>
  <w:style w:type="paragraph" w:styleId="a7">
    <w:name w:val="Title"/>
    <w:basedOn w:val="a"/>
    <w:rsid w:val="00A30F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30F2F"/>
    <w:pPr>
      <w:suppressLineNumbers/>
    </w:pPr>
    <w:rPr>
      <w:rFonts w:cs="Mangal"/>
    </w:rPr>
  </w:style>
  <w:style w:type="paragraph" w:styleId="a9">
    <w:name w:val="No Spacing"/>
    <w:qFormat/>
    <w:rsid w:val="00A30F2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aa">
    <w:name w:val="Блочная цитата"/>
    <w:basedOn w:val="a"/>
    <w:qFormat/>
    <w:rsid w:val="00A30F2F"/>
  </w:style>
  <w:style w:type="paragraph" w:customStyle="1" w:styleId="ab">
    <w:name w:val="Заглавие"/>
    <w:basedOn w:val="a0"/>
    <w:rsid w:val="00A30F2F"/>
  </w:style>
  <w:style w:type="paragraph" w:styleId="ac">
    <w:name w:val="Subtitle"/>
    <w:basedOn w:val="a0"/>
    <w:rsid w:val="00A30F2F"/>
  </w:style>
  <w:style w:type="paragraph" w:customStyle="1" w:styleId="ad">
    <w:name w:val="Содержимое таблицы"/>
    <w:basedOn w:val="a"/>
    <w:qFormat/>
    <w:rsid w:val="00A30F2F"/>
  </w:style>
  <w:style w:type="paragraph" w:customStyle="1" w:styleId="ae">
    <w:name w:val="Заголовок таблицы"/>
    <w:basedOn w:val="ad"/>
    <w:qFormat/>
    <w:rsid w:val="00A30F2F"/>
  </w:style>
  <w:style w:type="paragraph" w:styleId="af">
    <w:name w:val="header"/>
    <w:basedOn w:val="a"/>
    <w:rsid w:val="00A3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</dc:creator>
  <cp:lastModifiedBy>User</cp:lastModifiedBy>
  <cp:revision>12</cp:revision>
  <cp:lastPrinted>2022-12-23T07:46:00Z</cp:lastPrinted>
  <dcterms:created xsi:type="dcterms:W3CDTF">2022-12-08T05:33:00Z</dcterms:created>
  <dcterms:modified xsi:type="dcterms:W3CDTF">2024-01-17T07:38:00Z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