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6B" w:rsidRDefault="00901078">
      <w:pPr>
        <w:pStyle w:val="af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A7176B" w:rsidRDefault="00901078">
      <w:pPr>
        <w:pStyle w:val="af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A7176B" w:rsidRDefault="00901078">
      <w:pPr>
        <w:pStyle w:val="af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ТАЦИНСКИЙ РАЙОН</w:t>
      </w:r>
    </w:p>
    <w:p w:rsidR="00A7176B" w:rsidRDefault="00901078">
      <w:pPr>
        <w:pStyle w:val="af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A7176B" w:rsidRPr="00901078" w:rsidRDefault="00901078">
      <w:pPr>
        <w:pStyle w:val="af2"/>
        <w:jc w:val="center"/>
      </w:pPr>
      <w:r w:rsidRPr="00901078"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Pr="00901078">
        <w:rPr>
          <w:rFonts w:ascii="Times New Roman" w:hAnsi="Times New Roman"/>
          <w:shadow/>
          <w:color w:val="000000"/>
          <w:sz w:val="40"/>
          <w:szCs w:val="40"/>
        </w:rPr>
        <w:t>Верхнеобливское</w:t>
      </w:r>
      <w:r w:rsidRPr="00901078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A7176B" w:rsidRDefault="00901078">
      <w:pPr>
        <w:pStyle w:val="af2"/>
        <w:jc w:val="center"/>
      </w:pPr>
      <w:r w:rsidRPr="00901078">
        <w:rPr>
          <w:rFonts w:ascii="Times New Roman" w:hAnsi="Times New Roman"/>
          <w:sz w:val="28"/>
          <w:szCs w:val="28"/>
        </w:rPr>
        <w:t>Собрание депутатов  Верхнеобливского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176B" w:rsidRDefault="00901078">
      <w:pPr>
        <w:pStyle w:val="af2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4108450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9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646FB" id="Прямая соединительная линия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7.65pt" to="327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" strokeweight=".79mm"/>
            </w:pict>
          </mc:Fallback>
        </mc:AlternateConten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A7176B" w:rsidRDefault="00901078">
      <w:pPr>
        <w:pStyle w:val="af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Решение   </w:t>
      </w:r>
    </w:p>
    <w:p w:rsidR="00A7176B" w:rsidRDefault="00901078">
      <w:pPr>
        <w:pStyle w:val="af2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</w:p>
    <w:p w:rsidR="00A7176B" w:rsidRDefault="00A7176B">
      <w:pPr>
        <w:pStyle w:val="af2"/>
        <w:rPr>
          <w:rFonts w:ascii="Times New Roman" w:hAnsi="Times New Roman"/>
          <w:sz w:val="28"/>
          <w:szCs w:val="28"/>
        </w:rPr>
      </w:pPr>
    </w:p>
    <w:p w:rsidR="00A7176B" w:rsidRDefault="00901078">
      <w:pPr>
        <w:pStyle w:val="af2"/>
      </w:pPr>
      <w:r>
        <w:rPr>
          <w:rFonts w:ascii="Times New Roman" w:hAnsi="Times New Roman"/>
          <w:sz w:val="28"/>
          <w:szCs w:val="28"/>
        </w:rPr>
        <w:t xml:space="preserve">            _ _____ 2021 года                 </w:t>
      </w:r>
      <w:r>
        <w:rPr>
          <w:rFonts w:ascii="Times New Roman" w:hAnsi="Times New Roman"/>
          <w:bCs/>
          <w:i/>
          <w:sz w:val="28"/>
          <w:szCs w:val="28"/>
        </w:rPr>
        <w:t xml:space="preserve">№            </w:t>
      </w:r>
      <w:r>
        <w:rPr>
          <w:rFonts w:ascii="Times New Roman" w:hAnsi="Times New Roman"/>
          <w:sz w:val="28"/>
          <w:szCs w:val="28"/>
        </w:rPr>
        <w:t xml:space="preserve">                 х.Верхнеобливский</w:t>
      </w:r>
    </w:p>
    <w:p w:rsidR="00A7176B" w:rsidRDefault="00A7176B">
      <w:pPr>
        <w:jc w:val="both"/>
        <w:rPr>
          <w:b/>
          <w:bCs/>
          <w:sz w:val="28"/>
          <w:szCs w:val="28"/>
        </w:rPr>
      </w:pPr>
    </w:p>
    <w:p w:rsidR="00A7176B" w:rsidRDefault="00901078">
      <w:pPr>
        <w:pStyle w:val="af2"/>
        <w:tabs>
          <w:tab w:val="left" w:pos="8220"/>
        </w:tabs>
      </w:pPr>
      <w:r>
        <w:rPr>
          <w:rFonts w:ascii="Times New Roman" w:hAnsi="Times New Roman"/>
          <w:sz w:val="28"/>
          <w:szCs w:val="28"/>
        </w:rPr>
        <w:t>Об организации деятельности органов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 Верхне</w:t>
      </w:r>
      <w:r>
        <w:rPr>
          <w:rFonts w:ascii="Times New Roman" w:hAnsi="Times New Roman"/>
          <w:sz w:val="28"/>
          <w:szCs w:val="28"/>
        </w:rPr>
        <w:t xml:space="preserve">обливского </w:t>
      </w:r>
    </w:p>
    <w:p w:rsidR="00A7176B" w:rsidRDefault="00901078">
      <w:pPr>
        <w:pStyle w:val="af2"/>
        <w:tabs>
          <w:tab w:val="left" w:pos="8220"/>
        </w:tabs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7176B" w:rsidRDefault="00901078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выявлению бесхозяйных недвижимых </w:t>
      </w:r>
    </w:p>
    <w:p w:rsidR="00A7176B" w:rsidRDefault="00901078">
      <w:pPr>
        <w:pStyle w:val="af2"/>
        <w:rPr>
          <w:i/>
        </w:rPr>
      </w:pPr>
      <w:r>
        <w:rPr>
          <w:rFonts w:ascii="Times New Roman" w:hAnsi="Times New Roman"/>
          <w:sz w:val="28"/>
          <w:szCs w:val="28"/>
        </w:rPr>
        <w:t>вещей и принятию их в муниципальную собственность</w:t>
      </w:r>
      <w:r>
        <w:t xml:space="preserve"> </w:t>
      </w:r>
    </w:p>
    <w:p w:rsidR="00A7176B" w:rsidRDefault="00A7176B">
      <w:pPr>
        <w:spacing w:line="240" w:lineRule="exact"/>
        <w:jc w:val="both"/>
        <w:rPr>
          <w:sz w:val="28"/>
          <w:szCs w:val="28"/>
        </w:rPr>
      </w:pPr>
    </w:p>
    <w:p w:rsidR="00A7176B" w:rsidRDefault="00A7176B">
      <w:pPr>
        <w:spacing w:line="240" w:lineRule="exact"/>
        <w:jc w:val="both"/>
        <w:rPr>
          <w:sz w:val="28"/>
          <w:szCs w:val="28"/>
        </w:rPr>
      </w:pP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ст. 225 Гражданского кодекса РФ, приказом Министерства экономического развития РФ от 10.12.2015 № 931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установлении порядка принятия на учет бесхозяйных недвижимых вещей»,  </w:t>
      </w:r>
      <w:r>
        <w:rPr>
          <w:rFonts w:ascii="Times New Roman" w:hAnsi="Times New Roman" w:cs="Times New Roman"/>
          <w:sz w:val="28"/>
          <w:szCs w:val="28"/>
        </w:rPr>
        <w:t>руководствуясь   ст. 25 Устава  Верхнеобливского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 </w:t>
      </w:r>
    </w:p>
    <w:p w:rsidR="00A7176B" w:rsidRDefault="00901078">
      <w:pPr>
        <w:pStyle w:val="1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A"/>
          <w:sz w:val="28"/>
          <w:szCs w:val="28"/>
        </w:rPr>
        <w:t>РЕШИЛО: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организации деятельности органов местного самоуправления  Верхнеобливского сельского поселения по выявлению бесхозяйных недвижимых вещей и принятию их в муниципальную собственность  Верхнеобливского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поселения.</w:t>
      </w:r>
    </w:p>
    <w:p w:rsidR="00A7176B" w:rsidRDefault="00901078">
      <w:pPr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и размещению на официальном сайте администрации  Верхнеобливского сельского поселения в информационно-телекоммуникационной сети «Интернет».</w:t>
      </w:r>
    </w:p>
    <w:p w:rsidR="00A7176B" w:rsidRDefault="00A71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76B" w:rsidRDefault="00A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76B" w:rsidRDefault="00901078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7176B" w:rsidRDefault="00901078">
      <w:pPr>
        <w:pStyle w:val="af2"/>
      </w:pPr>
      <w:r>
        <w:rPr>
          <w:rFonts w:ascii="Times New Roman" w:hAnsi="Times New Roman"/>
          <w:sz w:val="28"/>
          <w:szCs w:val="28"/>
        </w:rPr>
        <w:t xml:space="preserve">Глава  Верхнеобливского сельского поселения                    Т.Н.Ольховатова                           </w:t>
      </w:r>
    </w:p>
    <w:p w:rsidR="00A7176B" w:rsidRDefault="00A7176B">
      <w:pPr>
        <w:widowControl w:val="0"/>
        <w:ind w:firstLine="6379"/>
        <w:jc w:val="both"/>
      </w:pPr>
    </w:p>
    <w:p w:rsidR="00A7176B" w:rsidRDefault="00A7176B">
      <w:pPr>
        <w:widowControl w:val="0"/>
        <w:ind w:firstLine="6379"/>
        <w:jc w:val="both"/>
      </w:pPr>
    </w:p>
    <w:p w:rsidR="00A7176B" w:rsidRDefault="00A7176B">
      <w:pPr>
        <w:widowControl w:val="0"/>
        <w:ind w:firstLine="6379"/>
        <w:jc w:val="both"/>
      </w:pPr>
    </w:p>
    <w:p w:rsidR="00A7176B" w:rsidRDefault="00A7176B">
      <w:pPr>
        <w:widowControl w:val="0"/>
        <w:jc w:val="both"/>
      </w:pPr>
    </w:p>
    <w:p w:rsidR="00A7176B" w:rsidRDefault="00901078">
      <w:pPr>
        <w:pStyle w:val="a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7176B" w:rsidRDefault="00901078">
      <w:pPr>
        <w:pStyle w:val="af2"/>
        <w:jc w:val="right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решению  Верхнеобливского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A7176B" w:rsidRDefault="00901078">
      <w:pPr>
        <w:pStyle w:val="af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__.__.2021 г. № __</w:t>
      </w:r>
    </w:p>
    <w:p w:rsidR="00A7176B" w:rsidRDefault="00A7176B">
      <w:pPr>
        <w:jc w:val="center"/>
        <w:rPr>
          <w:sz w:val="28"/>
          <w:szCs w:val="28"/>
        </w:rPr>
      </w:pPr>
    </w:p>
    <w:p w:rsidR="00A7176B" w:rsidRDefault="00A7176B">
      <w:pPr>
        <w:jc w:val="center"/>
        <w:rPr>
          <w:sz w:val="28"/>
          <w:szCs w:val="28"/>
        </w:rPr>
      </w:pPr>
    </w:p>
    <w:p w:rsidR="00A7176B" w:rsidRDefault="00901078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7176B" w:rsidRDefault="00901078">
      <w:pPr>
        <w:pStyle w:val="af2"/>
        <w:jc w:val="center"/>
      </w:pPr>
      <w:r>
        <w:rPr>
          <w:rFonts w:ascii="Times New Roman" w:hAnsi="Times New Roman"/>
          <w:sz w:val="28"/>
          <w:szCs w:val="28"/>
        </w:rPr>
        <w:t>организации деятельности органов местного самоуправлен</w:t>
      </w:r>
      <w:r>
        <w:rPr>
          <w:rFonts w:ascii="Times New Roman" w:hAnsi="Times New Roman"/>
          <w:sz w:val="28"/>
          <w:szCs w:val="28"/>
        </w:rPr>
        <w:t>ия  Верхнеобливского сельского поселения по выявлению бесхозяйных недвижимых вещей и принятию их в муниципальную собственность</w:t>
      </w:r>
    </w:p>
    <w:p w:rsidR="00A7176B" w:rsidRDefault="00901078">
      <w:pPr>
        <w:pStyle w:val="af2"/>
        <w:jc w:val="center"/>
      </w:pPr>
      <w:r>
        <w:rPr>
          <w:rFonts w:ascii="Times New Roman" w:hAnsi="Times New Roman"/>
          <w:sz w:val="28"/>
          <w:szCs w:val="28"/>
        </w:rPr>
        <w:t xml:space="preserve"> Верхнеобливского сельского поселения</w:t>
      </w:r>
    </w:p>
    <w:p w:rsidR="00A7176B" w:rsidRDefault="00A7176B">
      <w:pPr>
        <w:keepNext/>
        <w:spacing w:line="240" w:lineRule="exact"/>
        <w:jc w:val="center"/>
        <w:rPr>
          <w:b/>
          <w:bCs/>
          <w:sz w:val="28"/>
          <w:szCs w:val="28"/>
        </w:rPr>
      </w:pPr>
    </w:p>
    <w:p w:rsidR="00A7176B" w:rsidRDefault="00A7176B">
      <w:pPr>
        <w:keepNext/>
        <w:spacing w:line="240" w:lineRule="exact"/>
        <w:jc w:val="center"/>
        <w:rPr>
          <w:b/>
          <w:bCs/>
          <w:sz w:val="28"/>
          <w:szCs w:val="28"/>
        </w:rPr>
      </w:pP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 регулирует вопросы организации деятельности органов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самоуправления  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выявлению бесхозяйных недвижимых вещей, находящихся на территории  Верхнеобливского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бесхозяйная недвижимая вещь), принятию их в муниципальную собственность Верхнеобливског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поселения.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</w:t>
      </w:r>
      <w:r>
        <w:rPr>
          <w:rFonts w:ascii="Times New Roman" w:hAnsi="Times New Roman" w:cs="Times New Roman"/>
          <w:sz w:val="28"/>
          <w:szCs w:val="28"/>
        </w:rPr>
        <w:t xml:space="preserve"> которого неизвестен либо, если иное не предусмотрено законами, от права собственности на которое собственник отказался.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Деятельность по выявлению бесхозяйных недвижимых вещей и установлению их собственников, подготовке заявления о постановке на учет бе</w:t>
      </w:r>
      <w:r>
        <w:rPr>
          <w:rFonts w:ascii="Times New Roman" w:hAnsi="Times New Roman" w:cs="Times New Roman"/>
          <w:sz w:val="28"/>
          <w:szCs w:val="28"/>
        </w:rPr>
        <w:t>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– орган регистрации прав), принятию бесхозяйных недвижимых вещей в муниципальну</w:t>
      </w:r>
      <w:r>
        <w:rPr>
          <w:rFonts w:ascii="Times New Roman" w:hAnsi="Times New Roman" w:cs="Times New Roman"/>
          <w:sz w:val="28"/>
          <w:szCs w:val="28"/>
        </w:rPr>
        <w:t>ю собственность   Верхнеобливского сельского поселения осуществляет администрация  Верхнеобливского  сельского поселения (далее – уполномоченный орган).</w:t>
      </w:r>
    </w:p>
    <w:p w:rsidR="00A7176B" w:rsidRDefault="009010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об объекте недвижимого имущества, имеющем признаки бесхозяйной недвижимой вещи (далее – выя</w:t>
      </w:r>
      <w:r>
        <w:rPr>
          <w:rFonts w:ascii="Times New Roman" w:hAnsi="Times New Roman" w:cs="Times New Roman"/>
          <w:sz w:val="28"/>
          <w:szCs w:val="28"/>
        </w:rPr>
        <w:t>вленный объект недвижимого имущества), поступают в уполномоченный орган: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федеральных органов государственной власти, органов государственной власти Ростовской области, органов местного самоуправления муниципальных образований;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физических и </w:t>
      </w:r>
      <w:r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 результате проведения инвентаризации муниципального имущества  Верхнеобливского сельского поселения;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иных форма</w:t>
      </w:r>
      <w:r>
        <w:rPr>
          <w:rFonts w:ascii="Times New Roman" w:hAnsi="Times New Roman" w:cs="Times New Roman"/>
          <w:sz w:val="28"/>
          <w:szCs w:val="28"/>
        </w:rPr>
        <w:t>х, не запрещенных законодательством.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Заявление собственника (участников общей собственности) об отказе от права собственности на объект недвижимости (далее – заявление) оформляется в свободной форме с обязательным указанием: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-вида объекта недвижимости, </w:t>
      </w:r>
      <w:r>
        <w:rPr>
          <w:rFonts w:ascii="Times New Roman" w:hAnsi="Times New Roman" w:cs="Times New Roman"/>
          <w:sz w:val="28"/>
          <w:szCs w:val="28"/>
        </w:rPr>
        <w:t>его кадастрового номера и адреса (при наличии);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-сведений о собственнике объекта недвижимости: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</w:t>
      </w:r>
      <w:r>
        <w:rPr>
          <w:rFonts w:ascii="Times New Roman" w:hAnsi="Times New Roman" w:cs="Times New Roman"/>
          <w:sz w:val="28"/>
          <w:szCs w:val="28"/>
        </w:rPr>
        <w:t>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физического лица: фамилия,</w:t>
      </w:r>
      <w:r>
        <w:rPr>
          <w:rFonts w:ascii="Times New Roman" w:hAnsi="Times New Roman" w:cs="Times New Roman"/>
          <w:sz w:val="28"/>
          <w:szCs w:val="28"/>
        </w:rPr>
        <w:t xml:space="preserve">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</w:t>
      </w:r>
      <w:r>
        <w:rPr>
          <w:rFonts w:ascii="Times New Roman" w:hAnsi="Times New Roman" w:cs="Times New Roman"/>
          <w:sz w:val="28"/>
          <w:szCs w:val="28"/>
        </w:rPr>
        <w:t>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</w:t>
      </w:r>
      <w:r>
        <w:rPr>
          <w:rFonts w:ascii="Times New Roman" w:hAnsi="Times New Roman" w:cs="Times New Roman"/>
          <w:sz w:val="28"/>
          <w:szCs w:val="28"/>
        </w:rPr>
        <w:t>ля связи и адрес электронной почты (при наличии)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Заявление представляется в уполномоченный орган на бумажном носи</w:t>
      </w:r>
      <w:r>
        <w:rPr>
          <w:rFonts w:ascii="Times New Roman" w:hAnsi="Times New Roman" w:cs="Times New Roman"/>
          <w:sz w:val="28"/>
          <w:szCs w:val="28"/>
        </w:rPr>
        <w:t>теле посредством личного обращения, либо почтового отправления.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 посредством личного обращения: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лицо предъявляет документ, удостоверяющий его личность, представитель физического лица - документ, подтверждающий его пол</w:t>
      </w:r>
      <w:r>
        <w:rPr>
          <w:rFonts w:ascii="Times New Roman" w:hAnsi="Times New Roman" w:cs="Times New Roman"/>
          <w:sz w:val="28"/>
          <w:szCs w:val="28"/>
        </w:rPr>
        <w:t>номочия;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 предъявляет нотариально удостоверенную доверенность, подтверждающую его полномочия. 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заявлению прилагаются: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заявление представляется посредством почтового отпра</w:t>
      </w:r>
      <w:r>
        <w:rPr>
          <w:rFonts w:ascii="Times New Roman" w:hAnsi="Times New Roman" w:cs="Times New Roman"/>
          <w:sz w:val="28"/>
          <w:szCs w:val="28"/>
        </w:rPr>
        <w:t>вления, копии указанных документов должны быть удостоверены в нотариальном порядке.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на основании представленных заявителем оригиналов документов.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заявление представляется посредством почтового отправления к нему прилагаются удостоверенные нотариально: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документа, удостоверяющего личность заявителя - физического лица, докум</w:t>
      </w:r>
      <w:r>
        <w:rPr>
          <w:rFonts w:ascii="Times New Roman" w:hAnsi="Times New Roman" w:cs="Times New Roman"/>
          <w:sz w:val="28"/>
          <w:szCs w:val="28"/>
        </w:rPr>
        <w:t>ентов, удостоверяющих личность и полномочия представителя физического лица;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документов, удостоверяющих личность и полномочия лица,  имеющего право действовать без доверенности от имени юридического лица - в случае если заявителем является юридическо</w:t>
      </w:r>
      <w:r>
        <w:rPr>
          <w:rFonts w:ascii="Times New Roman" w:hAnsi="Times New Roman" w:cs="Times New Roman"/>
          <w:sz w:val="28"/>
          <w:szCs w:val="28"/>
        </w:rPr>
        <w:t>е лиц.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</w:t>
      </w:r>
      <w:r>
        <w:rPr>
          <w:rFonts w:ascii="Times New Roman" w:hAnsi="Times New Roman" w:cs="Times New Roman"/>
          <w:sz w:val="28"/>
          <w:szCs w:val="28"/>
        </w:rPr>
        <w:t xml:space="preserve">  совершение крупной сделки: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решения о согласии на совершение крупной сделки.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представляется </w:t>
      </w: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отправления, копии указанных документов должны быть удостоверены в нотариальном порядке.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</w:t>
      </w:r>
      <w:r>
        <w:rPr>
          <w:rFonts w:ascii="Times New Roman" w:hAnsi="Times New Roman" w:cs="Times New Roman"/>
          <w:sz w:val="28"/>
          <w:szCs w:val="28"/>
        </w:rPr>
        <w:t>ицом уполномоченного органа, на основании представленных заявителем оригиналов документов.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</w:t>
      </w:r>
      <w:r>
        <w:rPr>
          <w:rFonts w:ascii="Times New Roman" w:hAnsi="Times New Roman" w:cs="Times New Roman"/>
          <w:sz w:val="28"/>
          <w:szCs w:val="28"/>
        </w:rPr>
        <w:t>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этих целей уполномоченный орган определяет должностное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органа, которое: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проверяет наличие информации о выявленном объекте недвижимого имущества в реестре муниципального имущества  Верхнеобливыского сельского поселения;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организует осмотр выявленного объекта недвижимого имущества с выездом </w:t>
      </w:r>
      <w:r>
        <w:rPr>
          <w:rFonts w:ascii="Times New Roman" w:hAnsi="Times New Roman" w:cs="Times New Roman"/>
          <w:sz w:val="28"/>
          <w:szCs w:val="28"/>
        </w:rPr>
        <w:t>на место, по результатам которого составляет акт осмотра выявленного объекта недвижимого имущества;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орган регистрации прав, для получе</w:t>
      </w:r>
      <w:r>
        <w:rPr>
          <w:rFonts w:ascii="Times New Roman" w:hAnsi="Times New Roman" w:cs="Times New Roman"/>
          <w:sz w:val="28"/>
          <w:szCs w:val="28"/>
        </w:rPr>
        <w:t>ния выписки из Единого государственного реестра недвижимости на выявленный объект недвижимого имущества;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государственные органы (организации), осуществлявшие регистрацию прав на недвижимое имущество до введения в действие Федерального закона от 21.07.19</w:t>
      </w:r>
      <w:r>
        <w:rPr>
          <w:rFonts w:ascii="Times New Roman" w:hAnsi="Times New Roman" w:cs="Times New Roman"/>
          <w:sz w:val="28"/>
          <w:szCs w:val="28"/>
        </w:rPr>
        <w:t>97 № 122-ФЗ «О 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области, для получения д</w:t>
      </w:r>
      <w:r>
        <w:rPr>
          <w:rFonts w:ascii="Times New Roman" w:hAnsi="Times New Roman" w:cs="Times New Roman"/>
          <w:sz w:val="28"/>
          <w:szCs w:val="28"/>
        </w:rPr>
        <w:t>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федеральный орган исполнительной власти, уполномоченный на ведение реестра федер</w:t>
      </w:r>
      <w:r>
        <w:rPr>
          <w:rFonts w:ascii="Times New Roman" w:hAnsi="Times New Roman" w:cs="Times New Roman"/>
          <w:sz w:val="28"/>
          <w:szCs w:val="28"/>
        </w:rPr>
        <w:t>ального имущества, орган исполнительной власти Ростовской области, уполномоченный на ведение реестра собственности Ростовской области, органы местного самоуправления муниципальных образований Тацинского муниципального района, уполномоченные на ведение реес</w:t>
      </w:r>
      <w:r>
        <w:rPr>
          <w:rFonts w:ascii="Times New Roman" w:hAnsi="Times New Roman" w:cs="Times New Roman"/>
          <w:sz w:val="28"/>
          <w:szCs w:val="28"/>
        </w:rPr>
        <w:t>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Ростовской области и реестре муниципального имущества муниципальных образов</w:t>
      </w:r>
      <w:r>
        <w:rPr>
          <w:rFonts w:ascii="Times New Roman" w:hAnsi="Times New Roman" w:cs="Times New Roman"/>
          <w:sz w:val="28"/>
          <w:szCs w:val="28"/>
        </w:rPr>
        <w:t>аний Тацинского муниципального района;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опубликовывает в средствах массовой информации и размещает на официальном сайте администрации  Верхнеобливского сельского поселения в информационно-телекоммуникационной сети «Интернет» сведения о выявленном объекте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и о розыске собственника указанного имущества.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Если в результате осуществления действий, указанных в пункте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</w:t>
      </w:r>
      <w:r>
        <w:rPr>
          <w:rFonts w:ascii="Times New Roman" w:hAnsi="Times New Roman" w:cs="Times New Roman"/>
          <w:sz w:val="28"/>
          <w:szCs w:val="28"/>
        </w:rPr>
        <w:t>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 10.12.2015 № 931 «Об установлении порядка принятия на учет бесх</w:t>
      </w:r>
      <w:r>
        <w:rPr>
          <w:rFonts w:ascii="Times New Roman" w:hAnsi="Times New Roman" w:cs="Times New Roman"/>
          <w:sz w:val="28"/>
          <w:szCs w:val="28"/>
        </w:rPr>
        <w:t>озяйных недвижимых вещей».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</w:t>
      </w:r>
      <w:r>
        <w:rPr>
          <w:rFonts w:ascii="Times New Roman" w:hAnsi="Times New Roman" w:cs="Times New Roman"/>
          <w:sz w:val="28"/>
          <w:szCs w:val="28"/>
        </w:rPr>
        <w:t>ыявленном объекте недвижимого имущества в соответствии с подпунктом 4 пункта 8 настоящего Порядка.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По истечении года со дня постановки бесхозяйной недвижимой вещи на учет в органе регистрации прав администрация  Верхнеобливского сельского поселения, вп</w:t>
      </w:r>
      <w:r>
        <w:rPr>
          <w:rFonts w:ascii="Times New Roman" w:hAnsi="Times New Roman" w:cs="Times New Roman"/>
          <w:sz w:val="28"/>
          <w:szCs w:val="28"/>
        </w:rPr>
        <w:t>раве обратится в суд с требованием о признании права муниципальной собственности  Верхнеобливского сельского поселения на эту вещь, при одновременном соблюдении следующих условий: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бесхозяйная недвижимая вещь может находится в собственности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в соответствии с частью 1 статьи 50 Федерального закона от 06.10.2003 № 131-ФЗ «Об общих принципах организации местного самоуправления в Российской Федерации»;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 бюджете  Верхнеобливского сельского поселения имеются денежные средства, необ</w:t>
      </w:r>
      <w:r>
        <w:rPr>
          <w:rFonts w:ascii="Times New Roman" w:hAnsi="Times New Roman" w:cs="Times New Roman"/>
          <w:sz w:val="28"/>
          <w:szCs w:val="28"/>
        </w:rPr>
        <w:t>ходимые для оформления права муниципальной собственности на бесхозяйную недвижимую вещь и её содержание.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На основании вступившего в законную силу решения суда о признании права муниципальной собственности  Верхнеобливского сельского поселения на бесхоз</w:t>
      </w:r>
      <w:r>
        <w:rPr>
          <w:rFonts w:ascii="Times New Roman" w:hAnsi="Times New Roman" w:cs="Times New Roman"/>
          <w:sz w:val="28"/>
          <w:szCs w:val="28"/>
        </w:rPr>
        <w:t>яйную недвижимую вещь уполномоченный орган: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«О государственной регистрации недвижимости»;</w:t>
      </w:r>
    </w:p>
    <w:p w:rsidR="00A7176B" w:rsidRDefault="009010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осуществляет действия необходимые для внесения сведений об объекте недвижимого имущества в реестр муниципального имущества  Верхнеобливского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</w:t>
      </w:r>
      <w:r>
        <w:rPr>
          <w:rFonts w:ascii="Times New Roman" w:hAnsi="Times New Roman" w:cs="Times New Roman"/>
          <w:sz w:val="28"/>
          <w:szCs w:val="28"/>
        </w:rPr>
        <w:t>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A7176B" w:rsidRDefault="00A71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76B" w:rsidRDefault="00901078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A7176B" w:rsidRDefault="00901078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 проекту решения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Об организации деятельности органов ме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стного самоуправления  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выявлению бесхозяйных недвижимых вещей и принятию их в муниципальную собственность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3 ст. 225 Гражданского кодекса РФ бесхозяйные недвижимые вещи принимаются на учет органом</w:t>
      </w:r>
      <w:r>
        <w:rPr>
          <w:rFonts w:ascii="Times New Roman" w:hAnsi="Times New Roman" w:cs="Times New Roman"/>
          <w:sz w:val="28"/>
          <w:szCs w:val="28"/>
        </w:rPr>
        <w:t>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года со дня постановки бесхозяйной недвижимой вещи на учет орган, уполномоченный упр</w:t>
      </w:r>
      <w:r>
        <w:rPr>
          <w:rFonts w:ascii="Times New Roman" w:hAnsi="Times New Roman" w:cs="Times New Roman"/>
          <w:sz w:val="28"/>
          <w:szCs w:val="28"/>
        </w:rPr>
        <w:t>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7 ч. 3 ст. 3 Федерального закона от 13.07.2015 № 218-ФЗ «О государственной регистрации недвижимости» приказом М</w:t>
      </w:r>
      <w:r>
        <w:rPr>
          <w:rFonts w:ascii="Times New Roman" w:hAnsi="Times New Roman" w:cs="Times New Roman"/>
          <w:sz w:val="28"/>
          <w:szCs w:val="28"/>
        </w:rPr>
        <w:t>инистерства экономического развития РФ от 10.12.2015 № 931 утвержден Порядок принятия на учет бесхозяйных недвижимых вещей. Пунктом 5 названного Порядка предусмотрено, что принятие на учет объекта недвижимого имущества осуществляется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на учет бесхозяйных недвижимых вещей (далее - заявление) (приложение № 1 к настоящему Порядку) органа местного самоуправления городских, сельских поселений, городских округов, а на межселенных территориях - органа местного самоуправления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районов в отношении недвижимых вещей, находящихся на территориях этих муниципальных образований. В заявлении указываются: вид объекта недвижимости, его кадастровый номер, адрес (при наличии), сведения о заявителе, а также сведения о собственнике </w:t>
      </w:r>
      <w:r>
        <w:rPr>
          <w:rFonts w:ascii="Times New Roman" w:hAnsi="Times New Roman" w:cs="Times New Roman"/>
          <w:sz w:val="28"/>
          <w:szCs w:val="28"/>
        </w:rPr>
        <w:t>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этом, исходя из ч. 3 ст. 225 Гражданского кодекса РФ постановка бесхозяйной недвижи</w:t>
      </w:r>
      <w:r>
        <w:rPr>
          <w:rFonts w:ascii="Times New Roman" w:hAnsi="Times New Roman" w:cs="Times New Roman"/>
          <w:sz w:val="28"/>
          <w:szCs w:val="28"/>
        </w:rPr>
        <w:t>мой вещи на учет по заявлению органа местного самоуправления является обязательной, то есть органы местного самоуправления обязаны обращаться с таким заявлением в орган, осуществляющий государственную регистрацию права на недвижимое имущество.</w:t>
      </w:r>
    </w:p>
    <w:p w:rsidR="00A7176B" w:rsidRDefault="00901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Последующее </w:t>
      </w:r>
      <w:r>
        <w:rPr>
          <w:rFonts w:ascii="Times New Roman" w:hAnsi="Times New Roman" w:cs="Times New Roman"/>
          <w:sz w:val="28"/>
          <w:szCs w:val="28"/>
        </w:rPr>
        <w:t xml:space="preserve">оформления права муниципальной собственности на бесхозяйную вещь является правом органов местного самоуправления, которое может быть реализовано с установленным действующим законодательством разграничением компетенции между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и органами местного самоуправления и с учетом требований ч. 1 ст. 50 Федерального закона от 06.10.2003 № 131-ФЗ «Об общих принципах организации местного самоуправления в Российской Федерации», определяющей имущество, которое может находится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A7176B" w:rsidRDefault="00A7176B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176B" w:rsidRDefault="00A7176B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176B" w:rsidRDefault="00A7176B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176B" w:rsidRDefault="00A7176B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176B" w:rsidRDefault="00A7176B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176B" w:rsidRDefault="00901078">
      <w:pPr>
        <w:keepNext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176B" w:rsidRDefault="00A7176B">
      <w:pPr>
        <w:jc w:val="both"/>
      </w:pPr>
    </w:p>
    <w:sectPr w:rsidR="00A7176B">
      <w:pgSz w:w="11906" w:h="16838"/>
      <w:pgMar w:top="1134" w:right="567" w:bottom="1135" w:left="1418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1078">
      <w:pPr>
        <w:spacing w:after="0" w:line="240" w:lineRule="auto"/>
      </w:pPr>
      <w:r>
        <w:separator/>
      </w:r>
    </w:p>
  </w:endnote>
  <w:endnote w:type="continuationSeparator" w:id="0">
    <w:p w:rsidR="00000000" w:rsidRDefault="0090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6B" w:rsidRDefault="00901078">
      <w:r>
        <w:separator/>
      </w:r>
    </w:p>
  </w:footnote>
  <w:footnote w:type="continuationSeparator" w:id="0">
    <w:p w:rsidR="00A7176B" w:rsidRDefault="00901078">
      <w:r>
        <w:continuationSeparator/>
      </w:r>
    </w:p>
  </w:footnote>
  <w:footnote w:id="1">
    <w:p w:rsidR="00A7176B" w:rsidRDefault="00901078">
      <w:pPr>
        <w:pStyle w:val="af3"/>
      </w:pPr>
      <w:r>
        <w:footnoteRef/>
      </w: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76B"/>
    <w:rsid w:val="00901078"/>
    <w:rsid w:val="00A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9706-BD9B-49B1-9DC2-37167A7B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1E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00D74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000D74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a4">
    <w:name w:val="Верхний колонтитул Знак"/>
    <w:basedOn w:val="a1"/>
    <w:qFormat/>
    <w:rsid w:val="00000D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1"/>
    <w:qFormat/>
    <w:rsid w:val="00000D74"/>
  </w:style>
  <w:style w:type="character" w:customStyle="1" w:styleId="a6">
    <w:name w:val="Текст сноски Знак"/>
    <w:basedOn w:val="a1"/>
    <w:uiPriority w:val="99"/>
    <w:qFormat/>
    <w:rsid w:val="00000D7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footnote reference"/>
    <w:qFormat/>
    <w:rsid w:val="00000D74"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00D74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af0">
    <w:name w:val="header"/>
    <w:basedOn w:val="a"/>
    <w:rsid w:val="00000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uiPriority w:val="99"/>
    <w:qFormat/>
    <w:rsid w:val="0000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2">
    <w:name w:val="No Spacing"/>
    <w:uiPriority w:val="1"/>
    <w:qFormat/>
    <w:rsid w:val="00000D74"/>
    <w:pPr>
      <w:suppressAutoHyphens/>
      <w:spacing w:line="240" w:lineRule="auto"/>
    </w:pPr>
    <w:rPr>
      <w:rFonts w:eastAsia="Times New Roman" w:cs="Times New Roman"/>
      <w:color w:val="00000A"/>
      <w:sz w:val="22"/>
    </w:rPr>
  </w:style>
  <w:style w:type="paragraph" w:customStyle="1" w:styleId="af3">
    <w:name w:val="Сноска"/>
    <w:basedOn w:val="a"/>
  </w:style>
  <w:style w:type="paragraph" w:customStyle="1" w:styleId="af4">
    <w:name w:val="Блочная цитата"/>
    <w:basedOn w:val="a"/>
    <w:qFormat/>
  </w:style>
  <w:style w:type="paragraph" w:customStyle="1" w:styleId="af5">
    <w:name w:val="Заглавие"/>
    <w:basedOn w:val="a0"/>
  </w:style>
  <w:style w:type="paragraph" w:styleId="af6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Scosyrsk</dc:creator>
  <cp:lastModifiedBy>Administration</cp:lastModifiedBy>
  <cp:revision>10</cp:revision>
  <dcterms:created xsi:type="dcterms:W3CDTF">2021-04-06T11:51:00Z</dcterms:created>
  <dcterms:modified xsi:type="dcterms:W3CDTF">2021-04-19T12:24:00Z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