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9274E7">
        <w:rPr>
          <w:b/>
          <w:color w:val="000000"/>
          <w:sz w:val="24"/>
          <w:szCs w:val="24"/>
        </w:rPr>
        <w:t xml:space="preserve"> Среда 31января</w:t>
      </w:r>
      <w:r w:rsidR="00980DD7">
        <w:rPr>
          <w:b/>
          <w:color w:val="000000"/>
          <w:sz w:val="24"/>
          <w:szCs w:val="24"/>
        </w:rPr>
        <w:t xml:space="preserve"> 202</w:t>
      </w:r>
      <w:r w:rsidR="009274E7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D62D8A">
        <w:rPr>
          <w:b/>
          <w:color w:val="000000"/>
          <w:shd w:val="clear" w:color="auto" w:fill="FFFFFF"/>
        </w:rPr>
        <w:t>5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</w:p>
    <w:p w:rsidR="009274E7" w:rsidRDefault="00D62D8A" w:rsidP="009274E7">
      <w:pPr>
        <w:jc w:val="both"/>
        <w:rPr>
          <w:sz w:val="28"/>
          <w:szCs w:val="28"/>
        </w:rPr>
      </w:pPr>
      <w:bookmarkStart w:id="0" w:name="sub_391283"/>
      <w:bookmarkEnd w:id="0"/>
      <w:r>
        <w:rPr>
          <w:b/>
        </w:rPr>
        <w:t xml:space="preserve"> </w:t>
      </w:r>
    </w:p>
    <w:p w:rsidR="00D62D8A" w:rsidRDefault="00D62D8A" w:rsidP="00D62D8A">
      <w:pPr>
        <w:tabs>
          <w:tab w:val="left" w:pos="7470"/>
        </w:tabs>
        <w:jc w:val="right"/>
      </w:pPr>
      <w:r>
        <w:rPr>
          <w:rFonts w:eastAsia="Calibri"/>
          <w:b/>
          <w:sz w:val="28"/>
          <w:szCs w:val="28"/>
          <w:lang w:eastAsia="en-US"/>
        </w:rPr>
        <w:tab/>
      </w:r>
    </w:p>
    <w:p w:rsidR="00D62D8A" w:rsidRDefault="00D62D8A" w:rsidP="00D62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62D8A" w:rsidRDefault="00D62D8A" w:rsidP="00D62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D62D8A" w:rsidRDefault="00D62D8A" w:rsidP="00D62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D62D8A" w:rsidRDefault="00D62D8A" w:rsidP="00D62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62D8A" w:rsidRDefault="00D62D8A" w:rsidP="00D62D8A">
      <w:pPr>
        <w:jc w:val="center"/>
      </w:pPr>
      <w:r>
        <w:rPr>
          <w:b/>
          <w:sz w:val="28"/>
          <w:szCs w:val="28"/>
        </w:rPr>
        <w:t>«ВЕРХНЕОБЛИВСКОЕ СЕЛЬСКОЕ ПОСЕЛЕНИЕ»</w:t>
      </w:r>
    </w:p>
    <w:p w:rsidR="00D62D8A" w:rsidRDefault="00D62D8A" w:rsidP="00D62D8A">
      <w:pPr>
        <w:pBdr>
          <w:bottom w:val="single" w:sz="8" w:space="1" w:color="000001"/>
        </w:pBdr>
        <w:jc w:val="center"/>
      </w:pPr>
      <w:r>
        <w:rPr>
          <w:sz w:val="28"/>
          <w:szCs w:val="28"/>
        </w:rPr>
        <w:t>СОБРАНИЕ ДЕПУТАТОВ ВЕРХНЕОБЛИВСКОГО  СЕЛЬСКОГО ПОСЕЛЕНИЯ</w:t>
      </w:r>
    </w:p>
    <w:p w:rsidR="00D62D8A" w:rsidRDefault="00D62D8A" w:rsidP="00D62D8A">
      <w:pPr>
        <w:jc w:val="center"/>
        <w:rPr>
          <w:sz w:val="28"/>
          <w:szCs w:val="28"/>
        </w:rPr>
      </w:pPr>
    </w:p>
    <w:p w:rsidR="00D62D8A" w:rsidRDefault="00D62D8A" w:rsidP="00D62D8A">
      <w:pPr>
        <w:tabs>
          <w:tab w:val="left" w:pos="1980"/>
          <w:tab w:val="left" w:pos="2250"/>
          <w:tab w:val="center" w:pos="4988"/>
          <w:tab w:val="left" w:pos="7470"/>
        </w:tabs>
      </w:pPr>
      <w:r>
        <w:rPr>
          <w:b/>
          <w:spacing w:val="40"/>
          <w:sz w:val="28"/>
          <w:szCs w:val="28"/>
        </w:rPr>
        <w:tab/>
      </w:r>
      <w:r>
        <w:rPr>
          <w:b/>
          <w:spacing w:val="40"/>
          <w:sz w:val="28"/>
          <w:szCs w:val="28"/>
        </w:rPr>
        <w:tab/>
        <w:t xml:space="preserve">          РЕШЕНИЕ                                              </w:t>
      </w:r>
    </w:p>
    <w:p w:rsidR="00D62D8A" w:rsidRDefault="00D62D8A" w:rsidP="00D62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2D8A" w:rsidRDefault="00D62D8A" w:rsidP="00D62D8A">
      <w:pPr>
        <w:jc w:val="both"/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№  112</w:t>
      </w:r>
      <w:r>
        <w:rPr>
          <w:sz w:val="28"/>
          <w:szCs w:val="28"/>
        </w:rPr>
        <w:t xml:space="preserve">                                  х. Верхнеобливский</w:t>
      </w:r>
    </w:p>
    <w:p w:rsidR="00D62D8A" w:rsidRDefault="00D62D8A" w:rsidP="00D62D8A">
      <w:pPr>
        <w:jc w:val="both"/>
        <w:rPr>
          <w:sz w:val="28"/>
          <w:szCs w:val="28"/>
        </w:rPr>
      </w:pPr>
    </w:p>
    <w:p w:rsidR="00D62D8A" w:rsidRDefault="00D62D8A" w:rsidP="00D62D8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№ 107</w:t>
      </w:r>
    </w:p>
    <w:p w:rsidR="00D62D8A" w:rsidRDefault="00D62D8A" w:rsidP="00D62D8A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26.12.2023г</w:t>
      </w:r>
    </w:p>
    <w:p w:rsidR="00D62D8A" w:rsidRDefault="00D62D8A" w:rsidP="00D62D8A">
      <w:pPr>
        <w:jc w:val="both"/>
      </w:pPr>
      <w:r>
        <w:rPr>
          <w:sz w:val="28"/>
          <w:szCs w:val="28"/>
        </w:rPr>
        <w:t xml:space="preserve">«Об утверждении прогнозного </w:t>
      </w:r>
    </w:p>
    <w:p w:rsidR="00D62D8A" w:rsidRDefault="00D62D8A" w:rsidP="00D62D8A">
      <w:pPr>
        <w:jc w:val="both"/>
      </w:pPr>
      <w:r>
        <w:rPr>
          <w:sz w:val="28"/>
          <w:szCs w:val="28"/>
        </w:rPr>
        <w:t xml:space="preserve">плана приватизации на 2024 год». </w:t>
      </w:r>
      <w:r>
        <w:rPr>
          <w:b/>
          <w:sz w:val="28"/>
          <w:szCs w:val="28"/>
        </w:rPr>
        <w:t xml:space="preserve">    </w:t>
      </w:r>
    </w:p>
    <w:p w:rsidR="00D62D8A" w:rsidRDefault="00D62D8A" w:rsidP="00D62D8A">
      <w:pPr>
        <w:rPr>
          <w:b/>
          <w:sz w:val="28"/>
          <w:szCs w:val="28"/>
        </w:rPr>
      </w:pPr>
    </w:p>
    <w:p w:rsidR="00D62D8A" w:rsidRDefault="00D62D8A" w:rsidP="00D62D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Принято</w:t>
      </w:r>
    </w:p>
    <w:p w:rsidR="00D62D8A" w:rsidRDefault="00D62D8A" w:rsidP="00D62D8A">
      <w:r>
        <w:rPr>
          <w:b/>
          <w:sz w:val="28"/>
          <w:szCs w:val="28"/>
        </w:rPr>
        <w:t>Собранием депутатов                                                         «31» января  2024 года</w:t>
      </w:r>
    </w:p>
    <w:p w:rsidR="00D62D8A" w:rsidRDefault="00D62D8A" w:rsidP="00D62D8A">
      <w:pPr>
        <w:jc w:val="both"/>
        <w:rPr>
          <w:sz w:val="28"/>
        </w:rPr>
      </w:pPr>
    </w:p>
    <w:p w:rsidR="00D62D8A" w:rsidRDefault="00D62D8A" w:rsidP="00D62D8A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В соответствии с Федеральным законом от 21 декабря 2001 года </w:t>
      </w:r>
    </w:p>
    <w:p w:rsidR="00D62D8A" w:rsidRDefault="00D62D8A" w:rsidP="00D62D8A">
      <w:pPr>
        <w:tabs>
          <w:tab w:val="left" w:pos="709"/>
        </w:tabs>
        <w:ind w:firstLine="709"/>
        <w:jc w:val="both"/>
      </w:pPr>
      <w:r>
        <w:rPr>
          <w:sz w:val="28"/>
        </w:rPr>
        <w:t>№ 178-ФЗ «О приватизации государственного и муниципального имущества» и в целях реализации единой государственной политики в сфере приватизации,</w:t>
      </w:r>
      <w:r>
        <w:rPr>
          <w:sz w:val="28"/>
          <w:szCs w:val="28"/>
        </w:rPr>
        <w:t xml:space="preserve"> Собрание депутатов Верхнеобливского сельского поселения</w:t>
      </w:r>
    </w:p>
    <w:p w:rsidR="00D62D8A" w:rsidRDefault="00D62D8A" w:rsidP="00D62D8A">
      <w:pPr>
        <w:jc w:val="both"/>
        <w:rPr>
          <w:b/>
          <w:sz w:val="28"/>
        </w:rPr>
      </w:pPr>
    </w:p>
    <w:p w:rsidR="00D62D8A" w:rsidRDefault="00D62D8A" w:rsidP="00D62D8A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D62D8A" w:rsidRDefault="00D62D8A" w:rsidP="00D62D8A">
      <w:pPr>
        <w:jc w:val="center"/>
        <w:rPr>
          <w:b/>
          <w:sz w:val="28"/>
        </w:rPr>
      </w:pPr>
    </w:p>
    <w:p w:rsidR="00D62D8A" w:rsidRDefault="00D62D8A" w:rsidP="00D62D8A">
      <w:pPr>
        <w:jc w:val="both"/>
      </w:pPr>
      <w:r>
        <w:t xml:space="preserve">            </w:t>
      </w:r>
      <w:r>
        <w:rPr>
          <w:sz w:val="28"/>
          <w:szCs w:val="28"/>
        </w:rPr>
        <w:t>1. Внести изменения в решение  Собрания депутатов № 107 от 26.12.2023г «Об утверждении прогнозного плана приватизации на 2024год», изложив  приложение в новой редакции .</w:t>
      </w:r>
    </w:p>
    <w:p w:rsidR="00D62D8A" w:rsidRDefault="00D62D8A" w:rsidP="00D62D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62D8A" w:rsidRDefault="00D62D8A" w:rsidP="00D62D8A">
      <w:pPr>
        <w:pStyle w:val="a3"/>
        <w:rPr>
          <w:szCs w:val="28"/>
        </w:rPr>
      </w:pPr>
      <w:r>
        <w:tab/>
      </w:r>
      <w:r>
        <w:rPr>
          <w:szCs w:val="28"/>
        </w:rPr>
        <w:t xml:space="preserve">3. Контроль за исполнением данного решения возложить на постоянную комиссию по социальным вопросам, бюджету, налогам, экогомической реформе, муниципальной собственности, по вопросам местного самоуправления </w:t>
      </w:r>
      <w:r>
        <w:rPr>
          <w:color w:val="000000"/>
          <w:szCs w:val="28"/>
        </w:rPr>
        <w:t>(Е.Н.Шилова).</w:t>
      </w:r>
    </w:p>
    <w:p w:rsidR="00D62D8A" w:rsidRDefault="00D62D8A" w:rsidP="00D62D8A">
      <w:pPr>
        <w:jc w:val="both"/>
        <w:rPr>
          <w:sz w:val="28"/>
          <w:szCs w:val="28"/>
        </w:rPr>
      </w:pPr>
    </w:p>
    <w:p w:rsidR="00D62D8A" w:rsidRDefault="00D62D8A" w:rsidP="00D62D8A">
      <w:pPr>
        <w:jc w:val="both"/>
        <w:rPr>
          <w:sz w:val="28"/>
          <w:szCs w:val="28"/>
        </w:rPr>
      </w:pPr>
    </w:p>
    <w:p w:rsidR="00D62D8A" w:rsidRDefault="00D62D8A" w:rsidP="00D62D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Председатель</w:t>
      </w:r>
    </w:p>
    <w:p w:rsidR="00D62D8A" w:rsidRDefault="00D62D8A" w:rsidP="00D62D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депутатов- глава</w:t>
      </w:r>
    </w:p>
    <w:p w:rsidR="00D62D8A" w:rsidRPr="00B175B6" w:rsidRDefault="00D62D8A" w:rsidP="00D62D8A">
      <w:pPr>
        <w:jc w:val="both"/>
      </w:pPr>
      <w:r>
        <w:rPr>
          <w:color w:val="000000"/>
          <w:sz w:val="28"/>
          <w:szCs w:val="28"/>
        </w:rPr>
        <w:t xml:space="preserve"> Верхнеобливского</w:t>
      </w:r>
    </w:p>
    <w:p w:rsidR="00D62D8A" w:rsidRDefault="00D62D8A" w:rsidP="00D62D8A">
      <w:pPr>
        <w:jc w:val="both"/>
        <w:rPr>
          <w:color w:val="FF3333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Ю.А.Шкобура</w:t>
      </w:r>
    </w:p>
    <w:p w:rsidR="00D62D8A" w:rsidRDefault="00D62D8A" w:rsidP="00D62D8A">
      <w:pPr>
        <w:jc w:val="both"/>
      </w:pPr>
      <w:r>
        <w:rPr>
          <w:sz w:val="28"/>
          <w:szCs w:val="28"/>
        </w:rPr>
        <w:t xml:space="preserve">   </w:t>
      </w:r>
    </w:p>
    <w:p w:rsidR="00D62D8A" w:rsidRDefault="00D62D8A" w:rsidP="00D62D8A">
      <w:pPr>
        <w:jc w:val="both"/>
      </w:pPr>
      <w:r>
        <w:rPr>
          <w:sz w:val="28"/>
        </w:rPr>
        <w:t xml:space="preserve">                                                                         </w:t>
      </w:r>
    </w:p>
    <w:tbl>
      <w:tblPr>
        <w:tblW w:w="9571" w:type="dxa"/>
        <w:tblLook w:val="0000"/>
      </w:tblPr>
      <w:tblGrid>
        <w:gridCol w:w="4590"/>
        <w:gridCol w:w="4981"/>
      </w:tblGrid>
      <w:tr w:rsidR="00D62D8A" w:rsidTr="007B1C1D">
        <w:tc>
          <w:tcPr>
            <w:tcW w:w="4590" w:type="dxa"/>
            <w:shd w:val="clear" w:color="auto" w:fill="auto"/>
          </w:tcPr>
          <w:p w:rsidR="00D62D8A" w:rsidRDefault="00D62D8A" w:rsidP="007B1C1D">
            <w:pPr>
              <w:rPr>
                <w:sz w:val="28"/>
              </w:rPr>
            </w:pPr>
          </w:p>
        </w:tc>
        <w:tc>
          <w:tcPr>
            <w:tcW w:w="4980" w:type="dxa"/>
            <w:shd w:val="clear" w:color="auto" w:fill="auto"/>
          </w:tcPr>
          <w:p w:rsidR="00D62D8A" w:rsidRDefault="00D62D8A" w:rsidP="007B1C1D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D62D8A" w:rsidRDefault="00D62D8A" w:rsidP="007B1C1D">
            <w:pPr>
              <w:jc w:val="right"/>
              <w:rPr>
                <w:color w:val="FF3333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D62D8A" w:rsidRDefault="00D62D8A" w:rsidP="007B1C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Собрания депутатов Верхнеобливского сельского поселения от «26» декабря  2023г</w:t>
            </w:r>
          </w:p>
          <w:p w:rsidR="00D62D8A" w:rsidRDefault="00D62D8A" w:rsidP="007B1C1D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№107 «Об утверждении прогнозного плана приватизации на 2024 год» </w:t>
            </w:r>
          </w:p>
        </w:tc>
      </w:tr>
    </w:tbl>
    <w:p w:rsidR="00D62D8A" w:rsidRDefault="00D62D8A" w:rsidP="00D62D8A">
      <w:pPr>
        <w:rPr>
          <w:sz w:val="28"/>
          <w:szCs w:val="28"/>
        </w:rPr>
      </w:pPr>
    </w:p>
    <w:p w:rsidR="00D62D8A" w:rsidRDefault="00D62D8A" w:rsidP="00D62D8A">
      <w:pPr>
        <w:rPr>
          <w:b/>
          <w:sz w:val="28"/>
          <w:szCs w:val="28"/>
        </w:rPr>
      </w:pPr>
    </w:p>
    <w:p w:rsidR="00D62D8A" w:rsidRDefault="00D62D8A" w:rsidP="00D62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 (программа) приватизации</w:t>
      </w:r>
    </w:p>
    <w:p w:rsidR="00D62D8A" w:rsidRDefault="00D62D8A" w:rsidP="00D62D8A">
      <w:pPr>
        <w:jc w:val="center"/>
      </w:pPr>
      <w:r>
        <w:rPr>
          <w:b/>
          <w:sz w:val="28"/>
          <w:szCs w:val="28"/>
        </w:rPr>
        <w:t>муниципальной собственности «Верхнеобливское сельское поселение»</w:t>
      </w:r>
    </w:p>
    <w:p w:rsidR="00D62D8A" w:rsidRDefault="00D62D8A" w:rsidP="00D62D8A">
      <w:pPr>
        <w:jc w:val="center"/>
      </w:pPr>
      <w:r>
        <w:rPr>
          <w:b/>
          <w:sz w:val="28"/>
          <w:szCs w:val="28"/>
        </w:rPr>
        <w:t>в 2024 году</w:t>
      </w:r>
    </w:p>
    <w:p w:rsidR="00D62D8A" w:rsidRDefault="00D62D8A" w:rsidP="00D62D8A">
      <w:pPr>
        <w:jc w:val="center"/>
        <w:rPr>
          <w:sz w:val="28"/>
          <w:szCs w:val="28"/>
        </w:rPr>
      </w:pPr>
    </w:p>
    <w:p w:rsidR="00D62D8A" w:rsidRDefault="00D62D8A" w:rsidP="00D62D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Нормативно-правовые акты, регламентирующие приватизацию муниципальной собственности.</w:t>
      </w:r>
    </w:p>
    <w:p w:rsidR="00D62D8A" w:rsidRDefault="00D62D8A" w:rsidP="00D62D8A">
      <w:pPr>
        <w:ind w:firstLine="708"/>
        <w:jc w:val="both"/>
      </w:pPr>
      <w:r>
        <w:rPr>
          <w:sz w:val="28"/>
          <w:szCs w:val="28"/>
        </w:rPr>
        <w:t>Правовую основу приватизации муниципального имущества составляют Конституция РФ, Гражданский Кодекс РФ, Федеральный закон от 21 декабря 2001 года № 178-ФЗ «О приватизации государственного и муниципального имущества», иные нормативные правовые акты РФ, Устав муниципального образования «Верхнеобливское сельское поселение» и иные нормативные акты Верхнеобливского сельского поселения.</w:t>
      </w:r>
    </w:p>
    <w:p w:rsidR="00D62D8A" w:rsidRDefault="00D62D8A" w:rsidP="00D62D8A">
      <w:pPr>
        <w:ind w:firstLine="709"/>
        <w:jc w:val="both"/>
        <w:rPr>
          <w:sz w:val="28"/>
          <w:szCs w:val="28"/>
        </w:rPr>
      </w:pPr>
    </w:p>
    <w:p w:rsidR="00D62D8A" w:rsidRDefault="00D62D8A" w:rsidP="00D62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Принципы осуществления приватизации муниципального имущества. </w:t>
      </w:r>
    </w:p>
    <w:p w:rsidR="00D62D8A" w:rsidRDefault="00D62D8A" w:rsidP="00D62D8A">
      <w:pPr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объектов муниципальной собственности;</w:t>
      </w:r>
    </w:p>
    <w:p w:rsidR="00D62D8A" w:rsidRDefault="00D62D8A" w:rsidP="00D62D8A">
      <w:pPr>
        <w:numPr>
          <w:ilvl w:val="0"/>
          <w:numId w:val="6"/>
        </w:numPr>
        <w:tabs>
          <w:tab w:val="left" w:pos="0"/>
        </w:tabs>
        <w:ind w:firstLine="709"/>
        <w:jc w:val="both"/>
      </w:pPr>
      <w:r>
        <w:rPr>
          <w:sz w:val="28"/>
          <w:szCs w:val="28"/>
        </w:rPr>
        <w:t>демонополизация и создание конкурентной среды в отраслях экономики поселения;</w:t>
      </w:r>
    </w:p>
    <w:p w:rsidR="00D62D8A" w:rsidRDefault="00D62D8A" w:rsidP="00D62D8A">
      <w:pPr>
        <w:numPr>
          <w:ilvl w:val="0"/>
          <w:numId w:val="6"/>
        </w:numPr>
        <w:tabs>
          <w:tab w:val="left" w:pos="0"/>
        </w:tabs>
        <w:ind w:firstLine="709"/>
        <w:jc w:val="both"/>
      </w:pPr>
      <w:r>
        <w:rPr>
          <w:sz w:val="28"/>
          <w:szCs w:val="28"/>
        </w:rPr>
        <w:t>формирование рыночных структур и рыночных отношений на территории поселения;</w:t>
      </w:r>
    </w:p>
    <w:p w:rsidR="00D62D8A" w:rsidRDefault="00D62D8A" w:rsidP="00D62D8A">
      <w:pPr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органами местной власти несвойственных ей функций новым собственникам;</w:t>
      </w:r>
    </w:p>
    <w:p w:rsidR="00D62D8A" w:rsidRDefault="00D62D8A" w:rsidP="00D62D8A">
      <w:pPr>
        <w:ind w:hanging="11"/>
        <w:jc w:val="both"/>
      </w:pPr>
      <w:r>
        <w:rPr>
          <w:sz w:val="28"/>
          <w:szCs w:val="28"/>
        </w:rPr>
        <w:t xml:space="preserve">                    -         формирование бюджета поселения;</w:t>
      </w:r>
    </w:p>
    <w:p w:rsidR="00D62D8A" w:rsidRDefault="00D62D8A" w:rsidP="00D62D8A">
      <w:pPr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о способе приватизации на основании экономической ситуации, проведения оценки имущества независимыми оценщиками.</w:t>
      </w:r>
    </w:p>
    <w:p w:rsidR="00D62D8A" w:rsidRDefault="00D62D8A" w:rsidP="00D62D8A">
      <w:pPr>
        <w:ind w:firstLine="709"/>
        <w:jc w:val="both"/>
      </w:pPr>
      <w:r>
        <w:rPr>
          <w:sz w:val="28"/>
          <w:szCs w:val="28"/>
        </w:rPr>
        <w:t>Планируемые поступления в бюджет поселения от приватизации муниципального имущества предполагается обеспечить за счет:</w:t>
      </w:r>
    </w:p>
    <w:p w:rsidR="00D62D8A" w:rsidRDefault="00D62D8A" w:rsidP="00D62D8A">
      <w:pPr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продажи иного имущества, в том числе нежилых помещений, зданий.</w:t>
      </w:r>
    </w:p>
    <w:p w:rsidR="00D62D8A" w:rsidRDefault="00D62D8A" w:rsidP="00D62D8A">
      <w:pPr>
        <w:ind w:left="720"/>
        <w:jc w:val="both"/>
        <w:rPr>
          <w:sz w:val="28"/>
          <w:szCs w:val="28"/>
        </w:rPr>
      </w:pPr>
    </w:p>
    <w:p w:rsidR="00D62D8A" w:rsidRDefault="00D62D8A" w:rsidP="00D62D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Задачи программы.</w:t>
      </w:r>
    </w:p>
    <w:p w:rsidR="00D62D8A" w:rsidRDefault="00D62D8A" w:rsidP="00D62D8A">
      <w:pPr>
        <w:ind w:firstLine="709"/>
        <w:jc w:val="both"/>
      </w:pPr>
      <w:r>
        <w:rPr>
          <w:sz w:val="28"/>
          <w:szCs w:val="28"/>
        </w:rPr>
        <w:t>Главная задача – привлечение к процессу приватизации население района, а также перспективных интересов, способных обеспечить эффективную деятельность по экономическому развитию Верхнеобливского сельского поселения.</w:t>
      </w:r>
    </w:p>
    <w:p w:rsidR="00D62D8A" w:rsidRDefault="00D62D8A" w:rsidP="00D62D8A">
      <w:pPr>
        <w:ind w:left="720"/>
        <w:jc w:val="both"/>
        <w:rPr>
          <w:sz w:val="28"/>
          <w:szCs w:val="28"/>
        </w:rPr>
      </w:pPr>
    </w:p>
    <w:p w:rsidR="00D62D8A" w:rsidRDefault="00D62D8A" w:rsidP="00D62D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Приоритеты приватизации.</w:t>
      </w:r>
    </w:p>
    <w:p w:rsidR="00D62D8A" w:rsidRDefault="00D62D8A" w:rsidP="00D62D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 объектам, подлежащим первоочередной  приватизации относятся:</w:t>
      </w:r>
    </w:p>
    <w:p w:rsidR="00D62D8A" w:rsidRDefault="00D62D8A" w:rsidP="00D62D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объекты, которые не востребованы в хозяйственной деятельности муниципальных предприятий;</w:t>
      </w:r>
    </w:p>
    <w:p w:rsidR="00D62D8A" w:rsidRDefault="00D62D8A" w:rsidP="00D62D8A">
      <w:pPr>
        <w:ind w:firstLine="709"/>
        <w:jc w:val="both"/>
      </w:pPr>
      <w:r>
        <w:rPr>
          <w:sz w:val="28"/>
          <w:szCs w:val="28"/>
        </w:rPr>
        <w:t>- объекты, требующие финансового оздоровления или привлечения инвестиций.</w:t>
      </w:r>
    </w:p>
    <w:p w:rsidR="00D62D8A" w:rsidRDefault="00D62D8A" w:rsidP="00D62D8A">
      <w:pPr>
        <w:ind w:firstLine="709"/>
        <w:jc w:val="both"/>
        <w:rPr>
          <w:sz w:val="28"/>
          <w:szCs w:val="28"/>
        </w:rPr>
      </w:pPr>
    </w:p>
    <w:p w:rsidR="00D62D8A" w:rsidRDefault="00D62D8A" w:rsidP="00D62D8A">
      <w:pPr>
        <w:ind w:firstLine="720"/>
        <w:jc w:val="both"/>
      </w:pPr>
      <w:r>
        <w:rPr>
          <w:sz w:val="28"/>
          <w:szCs w:val="28"/>
        </w:rPr>
        <w:t>5. Планируемое поступление от приватизации объектов около 1416700(Один миллион четыреста шестнадцать  тысяч семьсот)рублей.</w:t>
      </w:r>
    </w:p>
    <w:p w:rsidR="00D62D8A" w:rsidRDefault="00D62D8A" w:rsidP="00D62D8A">
      <w:pPr>
        <w:ind w:firstLine="720"/>
        <w:jc w:val="both"/>
        <w:rPr>
          <w:sz w:val="28"/>
          <w:szCs w:val="28"/>
        </w:rPr>
      </w:pPr>
    </w:p>
    <w:p w:rsidR="00D62D8A" w:rsidRDefault="00D62D8A" w:rsidP="00D62D8A">
      <w:pPr>
        <w:ind w:firstLine="709"/>
        <w:jc w:val="both"/>
      </w:pPr>
      <w:r>
        <w:rPr>
          <w:sz w:val="28"/>
          <w:szCs w:val="28"/>
        </w:rPr>
        <w:t>6. Перечень объектов муниципальной собственности, планируемых к приватизации в</w:t>
      </w:r>
      <w:r>
        <w:rPr>
          <w:sz w:val="24"/>
        </w:rPr>
        <w:t xml:space="preserve"> </w:t>
      </w:r>
      <w:r>
        <w:rPr>
          <w:sz w:val="28"/>
          <w:szCs w:val="28"/>
        </w:rPr>
        <w:t>20</w:t>
      </w:r>
      <w:bookmarkStart w:id="1" w:name="_GoBack"/>
      <w:bookmarkEnd w:id="1"/>
      <w:r>
        <w:rPr>
          <w:sz w:val="28"/>
          <w:szCs w:val="28"/>
        </w:rPr>
        <w:t>24 году.</w:t>
      </w:r>
    </w:p>
    <w:p w:rsidR="00D62D8A" w:rsidRDefault="00D62D8A" w:rsidP="00D62D8A">
      <w:pPr>
        <w:ind w:firstLine="709"/>
        <w:jc w:val="both"/>
        <w:rPr>
          <w:sz w:val="28"/>
          <w:szCs w:val="28"/>
        </w:rPr>
      </w:pPr>
    </w:p>
    <w:p w:rsidR="00D62D8A" w:rsidRDefault="00D62D8A" w:rsidP="00D62D8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226" w:type="dxa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00"/>
      </w:tblPr>
      <w:tblGrid>
        <w:gridCol w:w="554"/>
        <w:gridCol w:w="4023"/>
        <w:gridCol w:w="3820"/>
        <w:gridCol w:w="1829"/>
      </w:tblGrid>
      <w:tr w:rsidR="00D62D8A" w:rsidTr="007B1C1D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62D8A" w:rsidRDefault="00D62D8A" w:rsidP="007B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62D8A" w:rsidRDefault="00D62D8A" w:rsidP="007B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имущества и его местонахождение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62D8A" w:rsidRDefault="00D62D8A" w:rsidP="007B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поступление денежных средств от продажи имущества, руб.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62D8A" w:rsidRDefault="00D62D8A" w:rsidP="007B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приватизации</w:t>
            </w:r>
          </w:p>
          <w:p w:rsidR="00D62D8A" w:rsidRDefault="00D62D8A" w:rsidP="007B1C1D">
            <w:r>
              <w:rPr>
                <w:sz w:val="28"/>
                <w:szCs w:val="28"/>
              </w:rPr>
              <w:t>(квартал 2024 года)</w:t>
            </w:r>
          </w:p>
        </w:tc>
      </w:tr>
      <w:tr w:rsidR="00D62D8A" w:rsidTr="007B1C1D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62D8A" w:rsidRDefault="00D62D8A" w:rsidP="007B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62D8A" w:rsidRPr="005427ED" w:rsidRDefault="00D62D8A" w:rsidP="007B1C1D">
            <w:r>
              <w:rPr>
                <w:sz w:val="28"/>
                <w:szCs w:val="28"/>
              </w:rPr>
              <w:t xml:space="preserve"> Земельный участок с КН 61:38:0600003:1287, расположенный по адресу: Ростовская область,Тацинский район, х.Верхнеобливский, СПК «ЛУЧ»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62D8A" w:rsidRDefault="00D62D8A" w:rsidP="007B1C1D">
            <w:r>
              <w:rPr>
                <w:sz w:val="28"/>
                <w:szCs w:val="28"/>
              </w:rPr>
              <w:t>450700 (Четыреста пятьдесят тысяч  семьсот) 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62D8A" w:rsidRPr="00086095" w:rsidRDefault="00D62D8A" w:rsidP="007B1C1D"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D62D8A" w:rsidTr="007B1C1D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62D8A" w:rsidRDefault="00D62D8A" w:rsidP="007B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62D8A" w:rsidRPr="00B2739E" w:rsidRDefault="00D62D8A" w:rsidP="007B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 с КН 61:38:0600003:1286, расположенный по адресу:</w:t>
            </w:r>
          </w:p>
          <w:p w:rsidR="00D62D8A" w:rsidRDefault="00D62D8A" w:rsidP="007B1C1D">
            <w:pPr>
              <w:rPr>
                <w:sz w:val="28"/>
                <w:szCs w:val="28"/>
              </w:rPr>
            </w:pPr>
            <w:r w:rsidRPr="00B2739E">
              <w:rPr>
                <w:sz w:val="28"/>
                <w:szCs w:val="28"/>
              </w:rPr>
              <w:t>Ростовская область, Тацинский район, х. Верхнеобливский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62D8A" w:rsidRPr="00B2739E" w:rsidRDefault="00D62D8A" w:rsidP="007B1C1D">
            <w:pPr>
              <w:rPr>
                <w:sz w:val="28"/>
                <w:szCs w:val="28"/>
              </w:rPr>
            </w:pPr>
            <w:r w:rsidRPr="00B2739E">
              <w:rPr>
                <w:sz w:val="28"/>
                <w:szCs w:val="28"/>
              </w:rPr>
              <w:t>966</w:t>
            </w:r>
            <w:r>
              <w:rPr>
                <w:sz w:val="28"/>
                <w:szCs w:val="28"/>
              </w:rPr>
              <w:t> </w:t>
            </w:r>
            <w:r w:rsidRPr="00B2739E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(Девятьсот шестьдесят шесть тысяч) 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62D8A" w:rsidRPr="00B2739E" w:rsidRDefault="00D62D8A" w:rsidP="007B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</w:tbl>
    <w:p w:rsidR="00D62D8A" w:rsidRDefault="00D62D8A" w:rsidP="00D62D8A"/>
    <w:p w:rsidR="00D62D8A" w:rsidRDefault="00D62D8A" w:rsidP="00D62D8A">
      <w:pPr>
        <w:jc w:val="both"/>
      </w:pPr>
    </w:p>
    <w:p w:rsidR="009274E7" w:rsidRDefault="009274E7" w:rsidP="009274E7">
      <w:pPr>
        <w:jc w:val="both"/>
        <w:rPr>
          <w:sz w:val="28"/>
          <w:szCs w:val="28"/>
        </w:rPr>
      </w:pPr>
    </w:p>
    <w:p w:rsidR="00922674" w:rsidRDefault="00922674" w:rsidP="00922674">
      <w:pPr>
        <w:ind w:firstLine="708"/>
        <w:jc w:val="both"/>
        <w:rPr>
          <w:b/>
        </w:rPr>
      </w:pPr>
    </w:p>
    <w:p w:rsidR="00922674" w:rsidRDefault="00922674" w:rsidP="00922674">
      <w:pPr>
        <w:jc w:val="both"/>
        <w:rPr>
          <w:b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9274E7" w:rsidP="00922674">
      <w:pPr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 Среда</w:t>
      </w:r>
      <w:r w:rsidR="007646E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31 января</w:t>
      </w:r>
      <w:r w:rsidR="0081047F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2024</w:t>
      </w:r>
      <w:r w:rsidR="00922674">
        <w:rPr>
          <w:b/>
          <w:bCs/>
          <w:sz w:val="18"/>
          <w:szCs w:val="18"/>
        </w:rPr>
        <w:t xml:space="preserve"> года  № </w:t>
      </w:r>
      <w:r w:rsidR="00D62D8A">
        <w:rPr>
          <w:b/>
          <w:bCs/>
          <w:sz w:val="18"/>
          <w:szCs w:val="18"/>
        </w:rPr>
        <w:t>5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</w:p>
    <w:p w:rsidR="00922674" w:rsidRDefault="00922674" w:rsidP="00922674">
      <w:pPr>
        <w:tabs>
          <w:tab w:val="left" w:pos="7200"/>
        </w:tabs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sz w:val="18"/>
          <w:szCs w:val="18"/>
        </w:rPr>
        <w:t>Адрес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E4423"/>
    <w:rsid w:val="0020719C"/>
    <w:rsid w:val="00347DBC"/>
    <w:rsid w:val="003F67C4"/>
    <w:rsid w:val="00666893"/>
    <w:rsid w:val="006D057C"/>
    <w:rsid w:val="007646E4"/>
    <w:rsid w:val="0081047F"/>
    <w:rsid w:val="00922674"/>
    <w:rsid w:val="009274E7"/>
    <w:rsid w:val="00980DD7"/>
    <w:rsid w:val="00A55E1E"/>
    <w:rsid w:val="00B56A81"/>
    <w:rsid w:val="00B82050"/>
    <w:rsid w:val="00C72499"/>
    <w:rsid w:val="00D62D8A"/>
    <w:rsid w:val="00D92149"/>
    <w:rsid w:val="00D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customStyle="1" w:styleId="310">
    <w:name w:val="Основной текст с отступом 31"/>
    <w:basedOn w:val="a"/>
    <w:rsid w:val="009274E7"/>
    <w:pPr>
      <w:ind w:firstLine="540"/>
      <w:jc w:val="both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2024-02-26T12:41:00Z</dcterms:created>
  <dcterms:modified xsi:type="dcterms:W3CDTF">2024-02-26T12:41:00Z</dcterms:modified>
</cp:coreProperties>
</file>