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01" w:rsidRPr="00D6428C" w:rsidRDefault="007B0001" w:rsidP="007B0001">
      <w:pPr>
        <w:jc w:val="center"/>
        <w:rPr>
          <w:rFonts w:ascii="Times New Roman" w:hAnsi="Times New Roman"/>
          <w:sz w:val="32"/>
          <w:szCs w:val="32"/>
        </w:rPr>
      </w:pPr>
      <w:r w:rsidRPr="00D6428C">
        <w:rPr>
          <w:rFonts w:ascii="Times New Roman" w:hAnsi="Times New Roman"/>
          <w:sz w:val="32"/>
          <w:szCs w:val="32"/>
        </w:rPr>
        <w:t>СОБРАНИЕ ДЕПУТАТОВ ВЕРХНЕОБЛИВСКОГО СЕЛЬСКОГО ПОСЕЛЕНИЯ</w:t>
      </w:r>
    </w:p>
    <w:p w:rsidR="00D6428C" w:rsidRDefault="007B0001" w:rsidP="00D6428C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D6428C">
        <w:rPr>
          <w:rFonts w:ascii="Times New Roman" w:hAnsi="Times New Roman"/>
          <w:sz w:val="32"/>
          <w:szCs w:val="32"/>
        </w:rPr>
        <w:t xml:space="preserve">Тацинский район, Ростовская область </w:t>
      </w:r>
      <w:r w:rsidRPr="00D6428C">
        <w:rPr>
          <w:rFonts w:ascii="Times New Roman" w:hAnsi="Times New Roman"/>
          <w:b/>
          <w:i/>
          <w:sz w:val="32"/>
          <w:szCs w:val="32"/>
        </w:rPr>
        <w:t>___________________________________</w:t>
      </w:r>
      <w:r w:rsidR="00D6428C">
        <w:rPr>
          <w:rFonts w:ascii="Times New Roman" w:hAnsi="Times New Roman"/>
          <w:b/>
          <w:i/>
          <w:sz w:val="32"/>
          <w:szCs w:val="32"/>
        </w:rPr>
        <w:t>____________________________</w:t>
      </w:r>
      <w:r w:rsidRPr="00D6428C">
        <w:rPr>
          <w:rFonts w:ascii="Times New Roman" w:hAnsi="Times New Roman"/>
          <w:b/>
          <w:sz w:val="32"/>
          <w:szCs w:val="32"/>
          <w:lang w:eastAsia="en-US"/>
        </w:rPr>
        <w:t xml:space="preserve">                                                                 РЕШЕНИЕ</w:t>
      </w:r>
    </w:p>
    <w:p w:rsidR="007B0001" w:rsidRPr="00F9089D" w:rsidRDefault="007B0001" w:rsidP="00F9089D">
      <w:pPr>
        <w:rPr>
          <w:rFonts w:ascii="Times New Roman" w:hAnsi="Times New Roman"/>
          <w:sz w:val="32"/>
          <w:szCs w:val="32"/>
          <w:lang w:eastAsia="en-US"/>
        </w:rPr>
      </w:pPr>
      <w:r w:rsidRPr="00F9089D">
        <w:rPr>
          <w:rFonts w:ascii="Times New Roman" w:hAnsi="Times New Roman"/>
          <w:sz w:val="32"/>
          <w:szCs w:val="32"/>
        </w:rPr>
        <w:t xml:space="preserve">   </w:t>
      </w:r>
      <w:r w:rsidR="00F9089D" w:rsidRPr="00F9089D">
        <w:rPr>
          <w:rFonts w:ascii="Times New Roman" w:hAnsi="Times New Roman"/>
          <w:sz w:val="32"/>
          <w:szCs w:val="32"/>
        </w:rPr>
        <w:t>31</w:t>
      </w:r>
      <w:r w:rsidRPr="00F9089D">
        <w:rPr>
          <w:rFonts w:ascii="Times New Roman" w:hAnsi="Times New Roman"/>
          <w:sz w:val="32"/>
          <w:szCs w:val="32"/>
        </w:rPr>
        <w:t xml:space="preserve">январь 2024 года   </w:t>
      </w:r>
      <w:r w:rsidR="00F9089D" w:rsidRPr="00F9089D">
        <w:rPr>
          <w:rFonts w:ascii="Times New Roman" w:hAnsi="Times New Roman"/>
          <w:sz w:val="32"/>
          <w:szCs w:val="32"/>
        </w:rPr>
        <w:t xml:space="preserve">     </w:t>
      </w:r>
      <w:r w:rsidR="00D6428C" w:rsidRPr="00F9089D">
        <w:rPr>
          <w:rFonts w:ascii="Times New Roman" w:hAnsi="Times New Roman"/>
          <w:sz w:val="32"/>
          <w:szCs w:val="32"/>
        </w:rPr>
        <w:t xml:space="preserve">  </w:t>
      </w:r>
      <w:r w:rsidRPr="00F9089D">
        <w:rPr>
          <w:rFonts w:ascii="Times New Roman" w:hAnsi="Times New Roman"/>
          <w:sz w:val="32"/>
          <w:szCs w:val="32"/>
        </w:rPr>
        <w:t xml:space="preserve">    №   </w:t>
      </w:r>
      <w:r w:rsidR="00F9089D" w:rsidRPr="00F9089D">
        <w:rPr>
          <w:rFonts w:ascii="Times New Roman" w:hAnsi="Times New Roman"/>
          <w:sz w:val="32"/>
          <w:szCs w:val="32"/>
        </w:rPr>
        <w:t xml:space="preserve">110                           </w:t>
      </w:r>
      <w:proofErr w:type="spellStart"/>
      <w:r w:rsidRPr="00F9089D">
        <w:rPr>
          <w:rFonts w:ascii="Times New Roman" w:hAnsi="Times New Roman"/>
          <w:sz w:val="32"/>
          <w:szCs w:val="32"/>
        </w:rPr>
        <w:t>х.Верхнеобливский</w:t>
      </w:r>
      <w:proofErr w:type="spellEnd"/>
      <w:r w:rsidRPr="00F9089D">
        <w:rPr>
          <w:rFonts w:ascii="Times New Roman" w:hAnsi="Times New Roman"/>
          <w:sz w:val="32"/>
          <w:szCs w:val="32"/>
        </w:rPr>
        <w:t xml:space="preserve">      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7B0001" w:rsidP="007B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3F53E2"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7B0001" w:rsidP="007B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3F53E2"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3F53E2"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7B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B0001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proofErr w:type="spellEnd"/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9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7B0001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Верхнеобливского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3B00BA" w:rsidRDefault="00FF1ABD" w:rsidP="003B00BA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0BA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3B00B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3B00BA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3B00BA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3B00BA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3B00BA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3B00BA" w:rsidRPr="003B00BA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B0001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proofErr w:type="spellEnd"/>
      <w:r w:rsidR="00FC47F3" w:rsidRPr="003B00B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 w:rsidRPr="003B00B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3B00BA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B00BA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3B00BA" w:rsidRPr="003B00BA" w:rsidRDefault="003B00BA" w:rsidP="003B00BA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kern w:val="28"/>
          <w:sz w:val="28"/>
          <w:szCs w:val="28"/>
        </w:rPr>
      </w:pPr>
      <w:r w:rsidRPr="003B00BA">
        <w:rPr>
          <w:rFonts w:ascii="Times New Roman" w:hAnsi="Times New Roman"/>
          <w:bCs/>
          <w:kern w:val="28"/>
          <w:sz w:val="28"/>
          <w:szCs w:val="28"/>
        </w:rPr>
        <w:t xml:space="preserve">Признать утратившим силу Решение Собрания депутатов </w:t>
      </w:r>
      <w:r w:rsidR="007B0001">
        <w:rPr>
          <w:rFonts w:ascii="Times New Roman" w:hAnsi="Times New Roman"/>
          <w:bCs/>
          <w:kern w:val="28"/>
          <w:sz w:val="28"/>
          <w:szCs w:val="28"/>
        </w:rPr>
        <w:t>Верхнеобливского</w:t>
      </w:r>
      <w:r w:rsidRPr="003B00BA">
        <w:rPr>
          <w:rFonts w:ascii="Times New Roman" w:hAnsi="Times New Roman"/>
          <w:bCs/>
          <w:kern w:val="28"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поселения от </w:t>
      </w:r>
      <w:r w:rsidR="007B0001">
        <w:rPr>
          <w:rFonts w:ascii="Times New Roman" w:hAnsi="Times New Roman"/>
          <w:bCs/>
          <w:kern w:val="28"/>
          <w:sz w:val="28"/>
          <w:szCs w:val="28"/>
        </w:rPr>
        <w:t>24</w:t>
      </w:r>
      <w:r>
        <w:rPr>
          <w:rFonts w:ascii="Times New Roman" w:hAnsi="Times New Roman"/>
          <w:bCs/>
          <w:kern w:val="28"/>
          <w:sz w:val="28"/>
          <w:szCs w:val="28"/>
        </w:rPr>
        <w:t>.0</w:t>
      </w:r>
      <w:r w:rsidR="007B0001">
        <w:rPr>
          <w:rFonts w:ascii="Times New Roman" w:hAnsi="Times New Roman"/>
          <w:bCs/>
          <w:kern w:val="28"/>
          <w:sz w:val="28"/>
          <w:szCs w:val="28"/>
        </w:rPr>
        <w:t>3</w:t>
      </w:r>
      <w:r>
        <w:rPr>
          <w:rFonts w:ascii="Times New Roman" w:hAnsi="Times New Roman"/>
          <w:bCs/>
          <w:kern w:val="28"/>
          <w:sz w:val="28"/>
          <w:szCs w:val="28"/>
        </w:rPr>
        <w:t>.2023 г. №</w:t>
      </w:r>
      <w:r w:rsidR="007B0001">
        <w:rPr>
          <w:rFonts w:ascii="Times New Roman" w:hAnsi="Times New Roman"/>
          <w:bCs/>
          <w:kern w:val="28"/>
          <w:sz w:val="28"/>
          <w:szCs w:val="28"/>
        </w:rPr>
        <w:t>79</w:t>
      </w:r>
      <w:r w:rsidRPr="003B00BA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Pr="003B00BA">
        <w:rPr>
          <w:rFonts w:ascii="Times New Roman" w:hAnsi="Times New Roman"/>
          <w:bCs/>
          <w:color w:val="000000"/>
          <w:kern w:val="28"/>
          <w:sz w:val="28"/>
          <w:szCs w:val="28"/>
        </w:rPr>
        <w:t xml:space="preserve">Об инициативных проектах, выдвигаемых на территории </w:t>
      </w:r>
      <w:r w:rsidRPr="003B00BA"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r w:rsidR="007B0001">
        <w:rPr>
          <w:rFonts w:ascii="Times New Roman" w:hAnsi="Times New Roman"/>
          <w:color w:val="000000"/>
          <w:sz w:val="28"/>
          <w:szCs w:val="28"/>
        </w:rPr>
        <w:t xml:space="preserve">Верхнеобливского </w:t>
      </w:r>
      <w:r w:rsidRPr="003B00BA">
        <w:rPr>
          <w:rFonts w:ascii="Times New Roman" w:hAnsi="Times New Roman"/>
          <w:color w:val="000000"/>
          <w:sz w:val="28"/>
          <w:szCs w:val="28"/>
        </w:rPr>
        <w:t>сельское поселение»</w:t>
      </w:r>
    </w:p>
    <w:p w:rsidR="00F625B6" w:rsidRDefault="003B00BA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7B0001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7B0001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Верхнеобливского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3B00BA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</w:t>
            </w:r>
            <w:r w:rsidR="005F6075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</w:p>
          <w:p w:rsidR="00F934F4" w:rsidRPr="000433D2" w:rsidRDefault="005F6075" w:rsidP="00E85C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</w:t>
            </w:r>
            <w:proofErr w:type="spellStart"/>
            <w:r w:rsidR="00E85C87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Ю.А.Шкобура</w:t>
            </w:r>
            <w:proofErr w:type="spellEnd"/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7B0001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F9089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31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F9089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января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3B00B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4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 w:rsidR="00F9089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110</w:t>
      </w:r>
      <w:bookmarkStart w:id="0" w:name="_GoBack"/>
      <w:bookmarkEnd w:id="0"/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7B0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7B0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7B0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7B0001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6A47B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Верхнеобливское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6A47B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Верхнеобливское</w:t>
      </w:r>
      <w:proofErr w:type="spellEnd"/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proofErr w:type="spellStart"/>
      <w:r w:rsidR="006A47B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Верхнеобливском</w:t>
      </w:r>
      <w:proofErr w:type="spellEnd"/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D6428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D6428C">
        <w:rPr>
          <w:color w:val="000000" w:themeColor="text1"/>
          <w:sz w:val="28"/>
          <w:szCs w:val="28"/>
        </w:rPr>
        <w:t>Верхнеобливского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6A47B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6A47B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10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6A47BC">
        <w:rPr>
          <w:color w:val="000000" w:themeColor="text1"/>
          <w:sz w:val="28"/>
          <w:szCs w:val="28"/>
        </w:rPr>
        <w:t>Верхнеобливского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6A47BC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A47B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6A47BC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D6428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6A47BC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6A47BC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</w:t>
      </w:r>
      <w:r w:rsidR="0001148A">
        <w:rPr>
          <w:rFonts w:ascii="Times New Roman" w:hAnsi="Times New Roman"/>
          <w:sz w:val="28"/>
          <w:szCs w:val="28"/>
        </w:rPr>
        <w:lastRenderedPageBreak/>
        <w:t>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 w:rsidR="00EC4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EC4DE6" w:rsidRPr="006A47BC">
        <w:rPr>
          <w:color w:val="000000" w:themeColor="text1"/>
          <w:sz w:val="28"/>
          <w:szCs w:val="28"/>
        </w:rPr>
        <w:t>Верхнеобливского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EC4DE6" w:rsidRPr="00EC4D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DE6" w:rsidRPr="006A47BC">
        <w:rPr>
          <w:rFonts w:ascii="Times New Roman" w:hAnsi="Times New Roman" w:cs="Times New Roman"/>
          <w:color w:val="000000" w:themeColor="text1"/>
          <w:sz w:val="28"/>
          <w:szCs w:val="28"/>
        </w:rPr>
        <w:t>Верхнеобливского</w:t>
      </w:r>
      <w:r w:rsidR="00EC4DE6" w:rsidRPr="00482291">
        <w:rPr>
          <w:rFonts w:ascii="Times New Roman" w:hAnsi="Times New Roman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EC4DE6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A42D2F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proofErr w:type="spellStart"/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</w:t>
      </w:r>
      <w:r w:rsidR="00A42D2F">
        <w:rPr>
          <w:rFonts w:ascii="Times New Roman" w:hAnsi="Times New Roman"/>
          <w:color w:val="000000" w:themeColor="text1"/>
          <w:sz w:val="28"/>
          <w:szCs w:val="28"/>
        </w:rPr>
        <w:t>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размещаются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, на котором осуществляется размещение инициатив и голосование в поддержку выдвижения инициативных проектов (далее – </w:t>
      </w:r>
      <w:proofErr w:type="spellStart"/>
      <w:r>
        <w:rPr>
          <w:rFonts w:ascii="Times New Roman" w:hAnsi="Times New Roman"/>
          <w:sz w:val="28"/>
        </w:rPr>
        <w:t>интернет-ресурс</w:t>
      </w:r>
      <w:proofErr w:type="spellEnd"/>
      <w:r>
        <w:rPr>
          <w:rFonts w:ascii="Times New Roman" w:hAnsi="Times New Roman"/>
          <w:sz w:val="28"/>
        </w:rPr>
        <w:t>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 xml:space="preserve">и проживающий на территории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инициатива)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пользователями, прошедшими 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на ситуацию в населенном пункте, ожидаемый социальный или экономический эффект);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 w:rsidRPr="009540A1">
        <w:rPr>
          <w:rFonts w:ascii="Times New Roman" w:hAnsi="Times New Roman"/>
          <w:sz w:val="28"/>
        </w:rPr>
        <w:t xml:space="preserve">в течение </w:t>
      </w:r>
      <w:r w:rsidR="00F13055" w:rsidRPr="009540A1">
        <w:rPr>
          <w:rFonts w:ascii="Times New Roman" w:hAnsi="Times New Roman"/>
          <w:sz w:val="28"/>
        </w:rPr>
        <w:t>24 календарных дней</w:t>
      </w:r>
      <w:r>
        <w:rPr>
          <w:rFonts w:ascii="Times New Roman" w:hAnsi="Times New Roman"/>
          <w:sz w:val="28"/>
        </w:rPr>
        <w:t xml:space="preserve"> после дня истечения срока </w:t>
      </w:r>
      <w:r>
        <w:rPr>
          <w:rFonts w:ascii="Times New Roman" w:hAnsi="Times New Roman"/>
          <w:sz w:val="28"/>
        </w:rPr>
        <w:br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решения которых предоставлено органам местного самоуправления;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</w:rPr>
        <w:t xml:space="preserve"> </w:t>
      </w:r>
      <w:r w:rsidR="001A42CA"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z w:val="28"/>
        </w:rPr>
        <w:t xml:space="preserve">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A42D2F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proofErr w:type="spellEnd"/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A42D2F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D6428C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</w:t>
      </w:r>
      <w:r w:rsidR="00D6428C">
        <w:rPr>
          <w:rFonts w:ascii="Times New Roman" w:hAnsi="Times New Roman"/>
          <w:color w:val="000000" w:themeColor="text1"/>
          <w:sz w:val="28"/>
          <w:szCs w:val="28"/>
        </w:rPr>
        <w:t>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(конференции):___________________________________________________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D6428C" w:rsidRPr="006A47B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9A46F9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2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D6428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85C87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D6428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D6428C">
        <w:rPr>
          <w:rFonts w:ascii="Times New Roman" w:hAnsi="Times New Roman"/>
          <w:color w:val="000000" w:themeColor="text1"/>
          <w:sz w:val="28"/>
          <w:szCs w:val="28"/>
        </w:rPr>
        <w:t>Верхнеобливского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85C87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D6428C">
              <w:rPr>
                <w:color w:val="000000" w:themeColor="text1"/>
                <w:sz w:val="28"/>
                <w:szCs w:val="28"/>
              </w:rPr>
              <w:t>Верхнеобливского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D6428C">
              <w:rPr>
                <w:color w:val="000000" w:themeColor="text1"/>
                <w:sz w:val="28"/>
                <w:szCs w:val="28"/>
              </w:rPr>
              <w:t>Верхнеобливского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85C87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6428C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6428C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D6428C">
        <w:rPr>
          <w:rFonts w:ascii="Times New Roman" w:hAnsi="Times New Roman"/>
          <w:sz w:val="28"/>
          <w:szCs w:val="20"/>
        </w:rPr>
        <w:t>Верхнеобливского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6428C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D6428C">
        <w:rPr>
          <w:rFonts w:ascii="Times New Roman" w:hAnsi="Times New Roman"/>
          <w:sz w:val="28"/>
          <w:szCs w:val="28"/>
        </w:rPr>
        <w:t>Верхнеобливского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lastRenderedPageBreak/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85C87">
        <w:rPr>
          <w:rFonts w:ascii="Times New Roman" w:hAnsi="Times New Roman"/>
          <w:color w:val="000000" w:themeColor="text1"/>
          <w:sz w:val="28"/>
          <w:szCs w:val="28"/>
        </w:rPr>
        <w:t>Верхнеобливское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3D3" w:rsidRDefault="004F13D3" w:rsidP="003D1FD5">
      <w:pPr>
        <w:spacing w:after="0" w:line="240" w:lineRule="auto"/>
      </w:pPr>
      <w:r>
        <w:separator/>
      </w:r>
    </w:p>
  </w:endnote>
  <w:endnote w:type="continuationSeparator" w:id="0">
    <w:p w:rsidR="004F13D3" w:rsidRDefault="004F13D3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3D3" w:rsidRDefault="004F13D3" w:rsidP="003D1FD5">
      <w:pPr>
        <w:spacing w:after="0" w:line="240" w:lineRule="auto"/>
      </w:pPr>
      <w:r>
        <w:separator/>
      </w:r>
    </w:p>
  </w:footnote>
  <w:footnote w:type="continuationSeparator" w:id="0">
    <w:p w:rsidR="004F13D3" w:rsidRDefault="004F13D3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01" w:rsidRPr="0040571C" w:rsidRDefault="007B0001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F9089D">
      <w:rPr>
        <w:noProof/>
        <w:sz w:val="20"/>
        <w:szCs w:val="20"/>
      </w:rPr>
      <w:t>2</w:t>
    </w:r>
    <w:r w:rsidRPr="0040571C">
      <w:rPr>
        <w:noProof/>
        <w:sz w:val="20"/>
        <w:szCs w:val="20"/>
      </w:rPr>
      <w:fldChar w:fldCharType="end"/>
    </w:r>
  </w:p>
  <w:p w:rsidR="007B0001" w:rsidRDefault="007B00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001" w:rsidRPr="00474B16" w:rsidRDefault="007B0001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F9089D">
      <w:rPr>
        <w:noProof/>
        <w:sz w:val="24"/>
        <w:szCs w:val="24"/>
      </w:rPr>
      <w:t>21</w:t>
    </w:r>
    <w:r w:rsidRPr="00474B16">
      <w:rPr>
        <w:noProof/>
        <w:sz w:val="24"/>
        <w:szCs w:val="24"/>
      </w:rPr>
      <w:fldChar w:fldCharType="end"/>
    </w:r>
  </w:p>
  <w:p w:rsidR="007B0001" w:rsidRDefault="007B000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F86F49"/>
    <w:multiLevelType w:val="hybridMultilevel"/>
    <w:tmpl w:val="4D8A354C"/>
    <w:lvl w:ilvl="0" w:tplc="1C122F5C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95007F"/>
    <w:multiLevelType w:val="hybridMultilevel"/>
    <w:tmpl w:val="4418CAAE"/>
    <w:lvl w:ilvl="0" w:tplc="0388F556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5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11"/>
  </w:num>
  <w:num w:numId="10">
    <w:abstractNumId w:val="7"/>
  </w:num>
  <w:num w:numId="11">
    <w:abstractNumId w:val="14"/>
  </w:num>
  <w:num w:numId="12">
    <w:abstractNumId w:val="4"/>
  </w:num>
  <w:num w:numId="13">
    <w:abstractNumId w:val="3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114D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47A6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168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00BA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654F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13D3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5F6075"/>
    <w:rsid w:val="00605B13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34D1"/>
    <w:rsid w:val="00684289"/>
    <w:rsid w:val="00686E17"/>
    <w:rsid w:val="006905A2"/>
    <w:rsid w:val="00692CD8"/>
    <w:rsid w:val="00694EEF"/>
    <w:rsid w:val="0069616A"/>
    <w:rsid w:val="00697399"/>
    <w:rsid w:val="006A47BC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498"/>
    <w:rsid w:val="00706DDA"/>
    <w:rsid w:val="007075C5"/>
    <w:rsid w:val="00714245"/>
    <w:rsid w:val="0071451F"/>
    <w:rsid w:val="00714BDF"/>
    <w:rsid w:val="007258FE"/>
    <w:rsid w:val="00727879"/>
    <w:rsid w:val="00732653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22D"/>
    <w:rsid w:val="007A2A4F"/>
    <w:rsid w:val="007A2F97"/>
    <w:rsid w:val="007A7731"/>
    <w:rsid w:val="007B000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016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42D2F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27DE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255"/>
    <w:rsid w:val="00B93E3D"/>
    <w:rsid w:val="00BA1779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BF5A73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97B31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6428C"/>
    <w:rsid w:val="00D70DBE"/>
    <w:rsid w:val="00D71DD2"/>
    <w:rsid w:val="00D723E5"/>
    <w:rsid w:val="00D72638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DF3E97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81DA9"/>
    <w:rsid w:val="00E8261E"/>
    <w:rsid w:val="00E82890"/>
    <w:rsid w:val="00E829B9"/>
    <w:rsid w:val="00E83C56"/>
    <w:rsid w:val="00E85C87"/>
    <w:rsid w:val="00E87F5E"/>
    <w:rsid w:val="00E90486"/>
    <w:rsid w:val="00E97FC0"/>
    <w:rsid w:val="00EB150D"/>
    <w:rsid w:val="00EC1EE6"/>
    <w:rsid w:val="00EC21BB"/>
    <w:rsid w:val="00EC4DE6"/>
    <w:rsid w:val="00EC587E"/>
    <w:rsid w:val="00EC7DB6"/>
    <w:rsid w:val="00ED0A31"/>
    <w:rsid w:val="00ED1698"/>
    <w:rsid w:val="00ED2519"/>
    <w:rsid w:val="00ED5082"/>
    <w:rsid w:val="00ED5E99"/>
    <w:rsid w:val="00ED74CB"/>
    <w:rsid w:val="00EE1B02"/>
    <w:rsid w:val="00EE24F0"/>
    <w:rsid w:val="00EE350B"/>
    <w:rsid w:val="00EE35D4"/>
    <w:rsid w:val="00EE52BD"/>
    <w:rsid w:val="00EF0246"/>
    <w:rsid w:val="00EF1C92"/>
    <w:rsid w:val="00EF5B80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89D"/>
    <w:rsid w:val="00F90F13"/>
    <w:rsid w:val="00F9170C"/>
    <w:rsid w:val="00F933C9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">
    <w:name w:val="No Spacing"/>
    <w:qFormat/>
    <w:rsid w:val="00B93255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">
    <w:name w:val="No Spacing"/>
    <w:qFormat/>
    <w:rsid w:val="00B93255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B9023-CFDC-417E-AF95-FA671D60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23</Pages>
  <Words>5690</Words>
  <Characters>32437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Администрация</cp:lastModifiedBy>
  <cp:revision>4</cp:revision>
  <cp:lastPrinted>2020-12-09T09:59:00Z</cp:lastPrinted>
  <dcterms:created xsi:type="dcterms:W3CDTF">2024-01-17T10:22:00Z</dcterms:created>
  <dcterms:modified xsi:type="dcterms:W3CDTF">2024-02-06T08:43:00Z</dcterms:modified>
</cp:coreProperties>
</file>