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073816">
        <w:rPr>
          <w:b/>
          <w:color w:val="000000"/>
          <w:sz w:val="24"/>
          <w:szCs w:val="24"/>
        </w:rPr>
        <w:t xml:space="preserve"> Пятница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073816">
        <w:rPr>
          <w:b/>
          <w:color w:val="000000"/>
          <w:sz w:val="24"/>
          <w:szCs w:val="24"/>
        </w:rPr>
        <w:t>27</w:t>
      </w:r>
      <w:r w:rsidR="003A0FEA">
        <w:rPr>
          <w:b/>
          <w:color w:val="000000"/>
          <w:sz w:val="24"/>
          <w:szCs w:val="24"/>
        </w:rPr>
        <w:t xml:space="preserve"> июня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A0FEA">
        <w:rPr>
          <w:b/>
          <w:color w:val="000000"/>
          <w:shd w:val="clear" w:color="auto" w:fill="FFFFFF"/>
        </w:rPr>
        <w:t>3</w:t>
      </w:r>
      <w:r w:rsidR="00073816">
        <w:rPr>
          <w:b/>
          <w:color w:val="000000"/>
          <w:shd w:val="clear" w:color="auto" w:fill="FFFFFF"/>
        </w:rPr>
        <w:t>1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073816" w:rsidRDefault="00073816" w:rsidP="00073816">
      <w:pPr>
        <w:jc w:val="center"/>
        <w:rPr>
          <w:color w:val="00000A"/>
          <w:sz w:val="28"/>
          <w:szCs w:val="28"/>
        </w:rPr>
      </w:pPr>
      <w:r>
        <w:t xml:space="preserve"> </w:t>
      </w:r>
      <w:r>
        <w:rPr>
          <w:color w:val="00000A"/>
          <w:sz w:val="28"/>
          <w:szCs w:val="28"/>
        </w:rPr>
        <w:t>РОССИЙСКАЯ ФЕДЕРАЦИЯ</w:t>
      </w:r>
    </w:p>
    <w:p w:rsidR="00073816" w:rsidRDefault="00073816" w:rsidP="00073816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РОСТОВСКАЯ ОБЛАСТЬ</w:t>
      </w:r>
    </w:p>
    <w:p w:rsidR="00073816" w:rsidRDefault="00073816" w:rsidP="00073816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ТАЦИНСКИЙ РАЙОН</w:t>
      </w:r>
    </w:p>
    <w:p w:rsidR="00073816" w:rsidRDefault="00073816" w:rsidP="00073816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МУНИЦИПАЛЬНОЕ ОБРАЗОВАНИЕ</w:t>
      </w:r>
    </w:p>
    <w:p w:rsidR="00073816" w:rsidRDefault="00073816" w:rsidP="00073816">
      <w:pPr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«ВЕРХНЕОБЛИВСКОЕ СЕЛЬСКОЕ ПОСЕЛЕНИЕ»</w:t>
      </w:r>
    </w:p>
    <w:p w:rsidR="00073816" w:rsidRDefault="00073816" w:rsidP="00073816">
      <w:pPr>
        <w:pBdr>
          <w:bottom w:val="single" w:sz="12" w:space="1" w:color="00000A"/>
        </w:pBdr>
        <w:rPr>
          <w:b/>
          <w:bCs/>
          <w:sz w:val="32"/>
          <w:szCs w:val="32"/>
        </w:rPr>
      </w:pPr>
      <w:r>
        <w:rPr>
          <w:color w:val="00000A"/>
          <w:sz w:val="28"/>
          <w:szCs w:val="28"/>
        </w:rPr>
        <w:t>АДМИНИСТРАЦИЯ ВЕРХНЕОБЛИВСКОГО СЕЛЬСКОГО ПОСЕЛЕНИЯ</w:t>
      </w:r>
    </w:p>
    <w:p w:rsidR="00073816" w:rsidRDefault="00073816" w:rsidP="00073816">
      <w:pPr>
        <w:pStyle w:val="18"/>
        <w:spacing w:line="240" w:lineRule="auto"/>
        <w:jc w:val="center"/>
        <w:rPr>
          <w:sz w:val="32"/>
          <w:szCs w:val="32"/>
        </w:rPr>
      </w:pPr>
    </w:p>
    <w:p w:rsidR="00073816" w:rsidRDefault="00073816" w:rsidP="00073816">
      <w:pPr>
        <w:pStyle w:val="18"/>
        <w:spacing w:line="240" w:lineRule="auto"/>
        <w:jc w:val="center"/>
        <w:rPr>
          <w:sz w:val="32"/>
          <w:szCs w:val="32"/>
        </w:rPr>
      </w:pPr>
    </w:p>
    <w:p w:rsidR="00073816" w:rsidRDefault="00073816" w:rsidP="00073816">
      <w:pPr>
        <w:pStyle w:val="18"/>
        <w:jc w:val="center"/>
        <w:rPr>
          <w:rStyle w:val="25"/>
          <w:color w:val="000000" w:themeColor="text1"/>
        </w:rPr>
      </w:pPr>
      <w:r>
        <w:rPr>
          <w:rStyle w:val="25"/>
          <w:color w:val="000000" w:themeColor="text1"/>
        </w:rPr>
        <w:t>ПОСТАНОВЛЕНИЕ</w:t>
      </w:r>
    </w:p>
    <w:p w:rsidR="00073816" w:rsidRDefault="00073816" w:rsidP="00073816">
      <w:pPr>
        <w:pStyle w:val="18"/>
        <w:jc w:val="center"/>
        <w:rPr>
          <w:rStyle w:val="25"/>
          <w:color w:val="000000" w:themeColor="text1"/>
        </w:rPr>
      </w:pPr>
    </w:p>
    <w:p w:rsidR="00073816" w:rsidRDefault="00073816" w:rsidP="00073816">
      <w:pPr>
        <w:pStyle w:val="18"/>
        <w:spacing w:line="240" w:lineRule="auto"/>
        <w:rPr>
          <w:rFonts w:ascii="Calibri" w:hAnsi="Calibri"/>
          <w:color w:val="00000A"/>
          <w:sz w:val="22"/>
          <w:szCs w:val="22"/>
        </w:rPr>
      </w:pPr>
      <w:r>
        <w:rPr>
          <w:rStyle w:val="aff"/>
          <w:b/>
          <w:color w:val="000000"/>
          <w:sz w:val="28"/>
          <w:szCs w:val="28"/>
        </w:rPr>
        <w:t>27 июня 2025 года</w:t>
      </w:r>
      <w:r>
        <w:rPr>
          <w:rStyle w:val="aff"/>
          <w:b/>
          <w:color w:val="000000"/>
          <w:sz w:val="28"/>
          <w:szCs w:val="28"/>
        </w:rPr>
        <w:tab/>
        <w:t xml:space="preserve">                       </w:t>
      </w:r>
      <w:r>
        <w:rPr>
          <w:rStyle w:val="25"/>
          <w:sz w:val="28"/>
          <w:szCs w:val="28"/>
        </w:rPr>
        <w:t xml:space="preserve">№ 80                              </w:t>
      </w:r>
      <w:r>
        <w:rPr>
          <w:b/>
          <w:sz w:val="28"/>
          <w:szCs w:val="28"/>
        </w:rPr>
        <w:t>х.  Верхнеобливский</w:t>
      </w:r>
    </w:p>
    <w:p w:rsidR="00073816" w:rsidRDefault="00073816" w:rsidP="00073816">
      <w:pPr>
        <w:pStyle w:val="18"/>
        <w:tabs>
          <w:tab w:val="left" w:pos="5103"/>
        </w:tabs>
        <w:spacing w:line="240" w:lineRule="auto"/>
        <w:ind w:right="4353"/>
        <w:jc w:val="both"/>
        <w:rPr>
          <w:rFonts w:eastAsia="Times New Roman"/>
          <w:color w:val="000000"/>
        </w:rPr>
      </w:pPr>
    </w:p>
    <w:p w:rsidR="00073816" w:rsidRDefault="00073816" w:rsidP="00073816">
      <w:pPr>
        <w:pStyle w:val="18"/>
        <w:tabs>
          <w:tab w:val="left" w:pos="5103"/>
        </w:tabs>
        <w:spacing w:line="240" w:lineRule="auto"/>
        <w:ind w:right="4353"/>
        <w:jc w:val="both"/>
        <w:rPr>
          <w:rFonts w:eastAsia="SimSu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lang w:eastAsia="ar-SA"/>
        </w:rPr>
        <w:t xml:space="preserve">О внесении изменений в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постановление  Администрации Верхнеобливского  сельского поселения от </w:t>
      </w:r>
      <w:r>
        <w:rPr>
          <w:rStyle w:val="aff"/>
          <w:rFonts w:eastAsia="Times New Roman"/>
          <w:color w:val="000000"/>
          <w:sz w:val="28"/>
          <w:szCs w:val="28"/>
          <w:lang w:eastAsia="ar-SA"/>
        </w:rPr>
        <w:t xml:space="preserve">17.11.2022 года </w:t>
      </w:r>
      <w:r>
        <w:rPr>
          <w:rFonts w:eastAsia="Times New Roman"/>
          <w:color w:val="000000"/>
          <w:sz w:val="28"/>
          <w:szCs w:val="28"/>
          <w:lang w:eastAsia="ar-SA"/>
        </w:rPr>
        <w:t>№95                          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073816" w:rsidRDefault="00073816" w:rsidP="00073816">
      <w:pPr>
        <w:pStyle w:val="18"/>
        <w:tabs>
          <w:tab w:val="left" w:pos="5103"/>
          <w:tab w:val="left" w:pos="5529"/>
        </w:tabs>
        <w:spacing w:line="240" w:lineRule="auto"/>
        <w:ind w:right="4393"/>
        <w:jc w:val="both"/>
        <w:rPr>
          <w:color w:val="00000A"/>
          <w:sz w:val="28"/>
          <w:szCs w:val="28"/>
          <w:lang w:eastAsia="ar-SA"/>
        </w:rPr>
      </w:pPr>
    </w:p>
    <w:p w:rsidR="00073816" w:rsidRDefault="00073816" w:rsidP="00073816">
      <w:pPr>
        <w:pStyle w:val="18"/>
        <w:spacing w:after="12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ab/>
      </w:r>
      <w:r>
        <w:rPr>
          <w:rFonts w:cs="Arial"/>
          <w:sz w:val="28"/>
          <w:szCs w:val="28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>
        <w:rPr>
          <w:sz w:val="28"/>
          <w:szCs w:val="28"/>
        </w:rPr>
        <w:t>, руководствуясь Уставом муниципального образования « Верхнеобливское сельское поселение»,</w:t>
      </w:r>
    </w:p>
    <w:p w:rsidR="00073816" w:rsidRDefault="00073816" w:rsidP="00073816">
      <w:pPr>
        <w:pStyle w:val="18"/>
        <w:spacing w:after="120" w:line="240" w:lineRule="auto"/>
        <w:jc w:val="center"/>
        <w:rPr>
          <w:rFonts w:cs="Arial"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ПОСТАНОВЛЯЮ: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rFonts w:ascii="Calibri" w:hAnsi="Calibri" w:cs="Times New Roman"/>
          <w:sz w:val="22"/>
          <w:szCs w:val="22"/>
          <w:lang w:eastAsia="ru-RU"/>
        </w:rPr>
      </w:pPr>
      <w:r>
        <w:rPr>
          <w:rStyle w:val="af7"/>
          <w:color w:val="000000"/>
          <w:sz w:val="28"/>
          <w:szCs w:val="28"/>
        </w:rPr>
        <w:t>1.</w:t>
      </w:r>
      <w:r>
        <w:rPr>
          <w:rStyle w:val="af7"/>
          <w:rFonts w:eastAsia="Times New Roman"/>
          <w:color w:val="000000"/>
          <w:sz w:val="28"/>
          <w:szCs w:val="28"/>
        </w:rPr>
        <w:t xml:space="preserve">Внести изменения в  постановление  Администрации  Верхнеобливского сельского поселения </w:t>
      </w:r>
      <w:r>
        <w:rPr>
          <w:rStyle w:val="af7"/>
          <w:rFonts w:eastAsia="Times New Roman"/>
          <w:bCs/>
          <w:color w:val="000000"/>
          <w:sz w:val="28"/>
          <w:szCs w:val="28"/>
          <w:lang w:eastAsia="ar-SA"/>
        </w:rPr>
        <w:t xml:space="preserve">от 17.11.2022 года №95 </w:t>
      </w:r>
      <w:r>
        <w:rPr>
          <w:rStyle w:val="af7"/>
          <w:rFonts w:eastAsia="Times New Roman"/>
          <w:color w:val="000000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работ»»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</w:pPr>
      <w:r>
        <w:rPr>
          <w:sz w:val="28"/>
          <w:szCs w:val="28"/>
          <w:shd w:val="clear" w:color="auto" w:fill="FFFFFF"/>
        </w:rPr>
        <w:t xml:space="preserve">2.Пункт </w:t>
      </w:r>
      <w:r>
        <w:rPr>
          <w:b/>
          <w:bCs/>
          <w:sz w:val="28"/>
          <w:szCs w:val="28"/>
          <w:shd w:val="clear" w:color="auto" w:fill="FFFFFF"/>
        </w:rPr>
        <w:t>2.9.</w:t>
      </w:r>
      <w:r>
        <w:rPr>
          <w:sz w:val="28"/>
          <w:szCs w:val="28"/>
          <w:shd w:val="clear" w:color="auto" w:fill="FFFFFF"/>
        </w:rPr>
        <w:t xml:space="preserve"> раздела 2 изложить в новой редакции:                                                       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</w:pPr>
      <w:r>
        <w:rPr>
          <w:sz w:val="28"/>
          <w:szCs w:val="28"/>
          <w:shd w:val="clear" w:color="auto" w:fill="FFFFFF"/>
        </w:rPr>
        <w:t>- Заявления и прилагаемые документы, указанные в пунктах 2.8, 2.8.1 – 2.8.4 Административного регламента, направляются (подаются) в форме:</w:t>
      </w:r>
    </w:p>
    <w:p w:rsidR="00073816" w:rsidRDefault="00073816" w:rsidP="00073816">
      <w:pPr>
        <w:pStyle w:val="18"/>
        <w:shd w:val="clear" w:color="auto" w:fill="FFFFFF"/>
        <w:tabs>
          <w:tab w:val="left" w:pos="932"/>
        </w:tabs>
        <w:spacing w:line="240" w:lineRule="auto"/>
        <w:ind w:firstLine="567"/>
        <w:jc w:val="both"/>
      </w:pPr>
      <w:r>
        <w:rPr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073816" w:rsidRDefault="00073816" w:rsidP="00073816">
      <w:pPr>
        <w:pStyle w:val="18"/>
        <w:shd w:val="clear" w:color="auto" w:fill="FFFFFF"/>
        <w:tabs>
          <w:tab w:val="left" w:pos="932"/>
        </w:tabs>
        <w:spacing w:line="240" w:lineRule="auto"/>
        <w:ind w:firstLine="567"/>
        <w:jc w:val="both"/>
      </w:pPr>
      <w:r>
        <w:rPr>
          <w:sz w:val="28"/>
          <w:szCs w:val="28"/>
          <w:lang w:bidi="ru-RU"/>
        </w:rPr>
        <w:t xml:space="preserve">- документа на бумажном носителе при личном обращении в </w:t>
      </w:r>
      <w:r>
        <w:rPr>
          <w:sz w:val="28"/>
          <w:szCs w:val="28"/>
          <w:lang w:bidi="ru-RU"/>
        </w:rPr>
        <w:lastRenderedPageBreak/>
        <w:t>Уполномоченный орган или многофункциональный центр;</w:t>
      </w:r>
    </w:p>
    <w:p w:rsidR="00073816" w:rsidRDefault="00073816" w:rsidP="00073816">
      <w:pPr>
        <w:pStyle w:val="18"/>
        <w:shd w:val="clear" w:color="auto" w:fill="FFFFFF"/>
        <w:tabs>
          <w:tab w:val="left" w:pos="932"/>
        </w:tabs>
        <w:spacing w:line="240" w:lineRule="auto"/>
        <w:ind w:firstLine="567"/>
        <w:jc w:val="both"/>
      </w:pPr>
      <w:r>
        <w:rPr>
          <w:b/>
          <w:bCs/>
          <w:sz w:val="28"/>
          <w:szCs w:val="28"/>
          <w:lang w:bidi="ru-RU"/>
        </w:rPr>
        <w:t>-</w:t>
      </w:r>
      <w:r>
        <w:rPr>
          <w:sz w:val="28"/>
          <w:szCs w:val="28"/>
          <w:lang w:bidi="ru-RU"/>
        </w:rPr>
        <w:t xml:space="preserve"> предоставление на бумажном носителе не требуется, если документы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  <w:shd w:val="clear" w:color="auto" w:fill="FFFFFF"/>
          <w:lang w:bidi="ru-RU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  <w:shd w:val="clear" w:color="auto" w:fill="FFFFFF"/>
          <w:lang w:bidi="ru-RU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  <w:shd w:val="clear" w:color="auto" w:fill="FFFFFF"/>
          <w:lang w:bidi="ru-RU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rFonts w:ascii="Calibri" w:hAnsi="Calibri"/>
          <w:sz w:val="22"/>
          <w:szCs w:val="22"/>
          <w:lang w:bidi="ar-SA"/>
        </w:rPr>
      </w:pPr>
      <w:r>
        <w:rPr>
          <w:sz w:val="28"/>
          <w:szCs w:val="28"/>
          <w:shd w:val="clear" w:color="auto" w:fill="FFFFFF"/>
          <w:lang w:bidi="ru-RU"/>
        </w:rPr>
        <w:t>- электронного документа с использованием ЕПГУ.</w:t>
      </w:r>
      <w:r>
        <w:rPr>
          <w:sz w:val="28"/>
          <w:szCs w:val="28"/>
        </w:rPr>
        <w:br/>
        <w:t xml:space="preserve">   </w:t>
      </w:r>
      <w:r>
        <w:rPr>
          <w:bCs/>
          <w:sz w:val="28"/>
          <w:szCs w:val="28"/>
        </w:rPr>
        <w:t xml:space="preserve">3.Настоящее постановление вступает в силу со дня его официального опубликования (обнародования) в установленном порядке. 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073816" w:rsidRDefault="0007381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rFonts w:ascii="Calibri" w:hAnsi="Calibri"/>
          <w:sz w:val="22"/>
          <w:szCs w:val="22"/>
        </w:rPr>
      </w:pPr>
    </w:p>
    <w:p w:rsidR="00073816" w:rsidRDefault="00073816" w:rsidP="00073816">
      <w:pPr>
        <w:pStyle w:val="1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073816" w:rsidRDefault="00073816" w:rsidP="00073816">
      <w:pPr>
        <w:pStyle w:val="1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</w:t>
      </w:r>
    </w:p>
    <w:p w:rsidR="00073816" w:rsidRDefault="00073816" w:rsidP="00073816">
      <w:pPr>
        <w:pStyle w:val="18"/>
        <w:spacing w:line="240" w:lineRule="auto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Е.В.Месенжинова     </w:t>
      </w:r>
    </w:p>
    <w:p w:rsidR="00814C0C" w:rsidRDefault="00814C0C" w:rsidP="003A0FEA">
      <w:pPr>
        <w:rPr>
          <w:rFonts w:eastAsia="Calibri"/>
          <w:sz w:val="24"/>
          <w:szCs w:val="24"/>
        </w:rPr>
      </w:pPr>
    </w:p>
    <w:p w:rsidR="003A0FEA" w:rsidRPr="00814C0C" w:rsidRDefault="003A0FEA" w:rsidP="003A0FEA"/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073816">
      <w:r>
        <w:rPr>
          <w:b/>
          <w:bCs/>
          <w:sz w:val="18"/>
          <w:szCs w:val="18"/>
        </w:rPr>
        <w:t>Пятница</w:t>
      </w:r>
      <w:r w:rsidR="00814C0C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</w:t>
      </w:r>
      <w:r w:rsidR="003A0FEA">
        <w:rPr>
          <w:b/>
          <w:bCs/>
          <w:sz w:val="18"/>
          <w:szCs w:val="18"/>
        </w:rPr>
        <w:t xml:space="preserve"> июня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31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F6" w:rsidRDefault="00371DF6" w:rsidP="00471A6C">
      <w:r>
        <w:separator/>
      </w:r>
    </w:p>
  </w:endnote>
  <w:endnote w:type="continuationSeparator" w:id="0">
    <w:p w:rsidR="00371DF6" w:rsidRDefault="00371DF6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F6" w:rsidRDefault="00371DF6" w:rsidP="00471A6C">
      <w:r>
        <w:separator/>
      </w:r>
    </w:p>
  </w:footnote>
  <w:footnote w:type="continuationSeparator" w:id="0">
    <w:p w:rsidR="00371DF6" w:rsidRDefault="00371DF6" w:rsidP="0047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  <w:num w:numId="32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71DF6"/>
    <w:rsid w:val="00390FE7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581B09"/>
    <w:rsid w:val="005D0155"/>
    <w:rsid w:val="006541AF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82082"/>
    <w:rsid w:val="00787A41"/>
    <w:rsid w:val="007A0BCC"/>
    <w:rsid w:val="007A20A2"/>
    <w:rsid w:val="0081047F"/>
    <w:rsid w:val="008110BF"/>
    <w:rsid w:val="00812A52"/>
    <w:rsid w:val="00814C0C"/>
    <w:rsid w:val="00852A39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6577D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EF33F5"/>
    <w:rsid w:val="00F06993"/>
    <w:rsid w:val="00F377E5"/>
    <w:rsid w:val="00F41E44"/>
    <w:rsid w:val="00F468A9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850FE-ECD6-4EF4-B0E1-0A95A0E7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2025-06-27T12:01:00Z</dcterms:created>
  <dcterms:modified xsi:type="dcterms:W3CDTF">2025-06-27T12:01:00Z</dcterms:modified>
</cp:coreProperties>
</file>