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B8" w:rsidRDefault="0012368C" w:rsidP="00CB69D3">
      <w:pPr>
        <w:pStyle w:val="a4"/>
        <w:spacing w:after="0" w:line="240" w:lineRule="auto"/>
      </w:pPr>
      <w:r>
        <w:t xml:space="preserve">                                                              </w:t>
      </w:r>
      <w:r w:rsidR="00CB69D3" w:rsidRPr="002551CF">
        <w:rPr>
          <w:b/>
          <w:bCs/>
          <w:noProof/>
        </w:rPr>
        <w:drawing>
          <wp:inline distT="0" distB="0" distL="0" distR="0">
            <wp:extent cx="59436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2B8" w:rsidRDefault="006702B8">
      <w:pPr>
        <w:jc w:val="center"/>
        <w:rPr>
          <w:b/>
          <w:sz w:val="16"/>
          <w:szCs w:val="16"/>
        </w:rPr>
      </w:pPr>
    </w:p>
    <w:p w:rsidR="006702B8" w:rsidRDefault="00123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02B8" w:rsidRDefault="006702B8">
      <w:pPr>
        <w:jc w:val="center"/>
        <w:rPr>
          <w:b/>
          <w:sz w:val="16"/>
          <w:szCs w:val="16"/>
        </w:rPr>
      </w:pPr>
    </w:p>
    <w:p w:rsidR="006702B8" w:rsidRDefault="00D2043A">
      <w:r>
        <w:rPr>
          <w:sz w:val="28"/>
          <w:szCs w:val="28"/>
        </w:rPr>
        <w:t>09</w:t>
      </w:r>
      <w:r w:rsidR="00CB69D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CB69D3">
        <w:rPr>
          <w:sz w:val="28"/>
          <w:szCs w:val="28"/>
        </w:rPr>
        <w:t xml:space="preserve"> </w:t>
      </w:r>
      <w:r w:rsidR="0012368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2368C">
        <w:rPr>
          <w:sz w:val="28"/>
          <w:szCs w:val="28"/>
        </w:rPr>
        <w:t>г.                              №</w:t>
      </w:r>
      <w:r w:rsidR="00B21EC7">
        <w:rPr>
          <w:sz w:val="28"/>
          <w:szCs w:val="28"/>
        </w:rPr>
        <w:t>10</w:t>
      </w:r>
      <w:r w:rsidR="009222D4">
        <w:rPr>
          <w:sz w:val="28"/>
          <w:szCs w:val="28"/>
        </w:rPr>
        <w:t xml:space="preserve"> </w:t>
      </w:r>
      <w:r w:rsidR="0012368C">
        <w:rPr>
          <w:color w:val="FF0000"/>
          <w:sz w:val="28"/>
          <w:szCs w:val="28"/>
        </w:rPr>
        <w:t xml:space="preserve">                </w:t>
      </w:r>
      <w:r w:rsidR="0012368C">
        <w:rPr>
          <w:sz w:val="28"/>
          <w:szCs w:val="28"/>
        </w:rPr>
        <w:t xml:space="preserve">               х. </w:t>
      </w:r>
      <w:r w:rsidR="00CB69D3">
        <w:rPr>
          <w:sz w:val="28"/>
          <w:szCs w:val="28"/>
        </w:rPr>
        <w:t>Верхнеобливский</w:t>
      </w:r>
    </w:p>
    <w:p w:rsidR="006702B8" w:rsidRDefault="006702B8"/>
    <w:tbl>
      <w:tblPr>
        <w:tblW w:w="5148" w:type="dxa"/>
        <w:tblLook w:val="01E0" w:firstRow="1" w:lastRow="1" w:firstColumn="1" w:lastColumn="1" w:noHBand="0" w:noVBand="0"/>
      </w:tblPr>
      <w:tblGrid>
        <w:gridCol w:w="5148"/>
      </w:tblGrid>
      <w:tr w:rsidR="006702B8">
        <w:tc>
          <w:tcPr>
            <w:tcW w:w="5148" w:type="dxa"/>
            <w:shd w:val="clear" w:color="auto" w:fill="auto"/>
          </w:tcPr>
          <w:p w:rsidR="006702B8" w:rsidRDefault="0012368C">
            <w:pPr>
              <w:shd w:val="clear" w:color="auto" w:fill="FFFFFF"/>
            </w:pPr>
            <w:r>
              <w:rPr>
                <w:sz w:val="28"/>
                <w:szCs w:val="28"/>
              </w:rPr>
              <w:t>О мерах по обеспечению безопасности</w:t>
            </w:r>
          </w:p>
          <w:p w:rsidR="006702B8" w:rsidRDefault="0012368C">
            <w:pPr>
              <w:shd w:val="clear" w:color="auto" w:fill="FFFFFF"/>
            </w:pPr>
            <w:r>
              <w:rPr>
                <w:sz w:val="28"/>
                <w:szCs w:val="28"/>
              </w:rPr>
              <w:t>на детских игровых площадках и</w:t>
            </w:r>
          </w:p>
          <w:p w:rsidR="006702B8" w:rsidRDefault="0012368C">
            <w:r>
              <w:rPr>
                <w:sz w:val="28"/>
                <w:szCs w:val="28"/>
              </w:rPr>
              <w:t xml:space="preserve">назначении ответственного лица за осмотр детских игровых площадок, расположенных на территории </w:t>
            </w:r>
            <w:r w:rsidR="00CB69D3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6702B8" w:rsidRDefault="006702B8">
      <w:pPr>
        <w:rPr>
          <w:sz w:val="28"/>
          <w:szCs w:val="28"/>
        </w:rPr>
      </w:pPr>
    </w:p>
    <w:p w:rsidR="006702B8" w:rsidRDefault="0012368C">
      <w:pPr>
        <w:jc w:val="both"/>
      </w:pPr>
      <w:r>
        <w:rPr>
          <w:sz w:val="28"/>
          <w:szCs w:val="28"/>
        </w:rPr>
        <w:t xml:space="preserve">   </w:t>
      </w:r>
      <w:r>
        <w:rPr>
          <w:rStyle w:val="fontstyle01"/>
          <w:rFonts w:cs="Times New Roman"/>
        </w:rPr>
        <w:t>В соответствии с Федеральным законом № 131-ФЗ от 6 октября 2003 года «Об общих принципах организации местного самоуправления в Российской Федерации», руководствуясь ГОСТ Р 52301-2013, а также в целях предупреждения травматизма несовершеннолетних детей на детских игровых площадках</w:t>
      </w:r>
      <w:r>
        <w:rPr>
          <w:sz w:val="28"/>
          <w:szCs w:val="28"/>
        </w:rPr>
        <w:t>,</w:t>
      </w:r>
    </w:p>
    <w:p w:rsidR="006702B8" w:rsidRDefault="006702B8">
      <w:pPr>
        <w:jc w:val="center"/>
        <w:rPr>
          <w:sz w:val="28"/>
          <w:szCs w:val="28"/>
        </w:rPr>
      </w:pPr>
    </w:p>
    <w:p w:rsidR="006702B8" w:rsidRDefault="001236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02B8" w:rsidRDefault="0012368C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rPr>
          <w:sz w:val="28"/>
          <w:szCs w:val="28"/>
        </w:rPr>
        <w:t>Утвердить формы: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1.1. паспорта детских игровых площадок, расположенных на территории </w:t>
      </w:r>
      <w:r w:rsidR="00904D4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Тацинского района (приложение 1);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1.2. журнала результатов контроля за техническим состоянием оборудования детских игровых площадок (приложение 2);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1.3. журналов регулярного визуального, функционального и ежегодного основного осмотров оборудования детских игровых площадок (приложение 3);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1.4. акта осмотра и проверки оборудования детских игровых площадок (приложение 4);</w:t>
      </w:r>
    </w:p>
    <w:p w:rsidR="006702B8" w:rsidRDefault="0012368C">
      <w:pPr>
        <w:numPr>
          <w:ilvl w:val="0"/>
          <w:numId w:val="2"/>
        </w:numPr>
        <w:shd w:val="clear" w:color="auto" w:fill="FFFFFF"/>
        <w:ind w:firstLine="709"/>
        <w:jc w:val="both"/>
      </w:pPr>
      <w:r>
        <w:rPr>
          <w:sz w:val="28"/>
          <w:szCs w:val="28"/>
        </w:rPr>
        <w:t>2.Установить периодичность проведения осмотров детских площадок и игрового оборудования: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2.1. регулярный визуальный осмотр один раз в месяц (понедельник, пятница);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2.2. функциональный осмотр один раз в квартал;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2.3. ежегодный основной осмотр один раз в 12 месяцев не позже июня месяца.</w:t>
      </w:r>
    </w:p>
    <w:p w:rsidR="006702B8" w:rsidRDefault="0012368C">
      <w:pPr>
        <w:shd w:val="clear" w:color="auto" w:fill="FFFFFF"/>
        <w:ind w:left="720"/>
        <w:jc w:val="both"/>
      </w:pPr>
      <w:r>
        <w:rPr>
          <w:sz w:val="28"/>
          <w:szCs w:val="28"/>
        </w:rPr>
        <w:lastRenderedPageBreak/>
        <w:t xml:space="preserve">3.Ответственным за осмотр детских игровых и спортивных площадок назначить </w:t>
      </w:r>
      <w:r>
        <w:rPr>
          <w:bCs/>
          <w:sz w:val="28"/>
          <w:szCs w:val="28"/>
        </w:rPr>
        <w:t xml:space="preserve">старшего инспектора Администрации </w:t>
      </w:r>
      <w:r w:rsidR="00904D4C">
        <w:rPr>
          <w:bCs/>
          <w:sz w:val="28"/>
          <w:szCs w:val="28"/>
        </w:rPr>
        <w:t>Верхнеоблвского</w:t>
      </w:r>
      <w:r>
        <w:rPr>
          <w:bCs/>
          <w:sz w:val="28"/>
          <w:szCs w:val="28"/>
        </w:rPr>
        <w:t xml:space="preserve"> сельского поселения </w:t>
      </w:r>
      <w:r w:rsidR="00904D4C">
        <w:rPr>
          <w:bCs/>
          <w:sz w:val="28"/>
          <w:szCs w:val="28"/>
        </w:rPr>
        <w:t>Павлюкевич Анастасию Александровну</w:t>
      </w:r>
      <w:r>
        <w:rPr>
          <w:bCs/>
          <w:sz w:val="28"/>
          <w:szCs w:val="28"/>
        </w:rPr>
        <w:t>.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4. Ответственному за осмотр игровых и спортивных площадок: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4.1 Вести  журнал результатов контроля за техническим состоянием оборудования детских игровых площадок, регулярного визуального, функционального и ежегодного основного осмотров оборудования детских игровых площадок, расположенных на территории </w:t>
      </w:r>
      <w:r w:rsidR="00904D4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Тацинского района по формам, утвержденным пп.1.3., 1.2 п.1 настоящего постановления;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4.2. участвовать в составлении актов функционального и ежегодного основного осмотров по форме, утвержденной п.п. 1.4 п.1 настоящего постановления;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4.3 своевременно принимать меры по ремонту, установке ограждений, запрету эксплуатации или демонтажу оборудования детских игровых площадок, не подлежащих ремонту.</w:t>
      </w:r>
    </w:p>
    <w:p w:rsidR="006702B8" w:rsidRDefault="0012368C">
      <w:pPr>
        <w:pStyle w:val="p9"/>
        <w:shd w:val="clear" w:color="auto" w:fill="FFFFFF"/>
        <w:spacing w:beforeAutospacing="0" w:afterAutospacing="0"/>
        <w:ind w:firstLine="566"/>
        <w:jc w:val="both"/>
      </w:pPr>
      <w:r>
        <w:rPr>
          <w:sz w:val="28"/>
          <w:szCs w:val="28"/>
        </w:rPr>
        <w:t>5. Постановление подлежит опубликованию в установленном порядке.</w:t>
      </w:r>
    </w:p>
    <w:p w:rsidR="006702B8" w:rsidRDefault="0012368C">
      <w:pPr>
        <w:pStyle w:val="p8"/>
        <w:shd w:val="clear" w:color="auto" w:fill="FFFFFF"/>
        <w:spacing w:beforeAutospacing="0" w:afterAutospacing="0"/>
        <w:ind w:firstLine="566"/>
        <w:jc w:val="both"/>
      </w:pPr>
      <w:bookmarkStart w:id="0" w:name="sub_5"/>
      <w:bookmarkEnd w:id="0"/>
      <w:r>
        <w:rPr>
          <w:color w:val="000000"/>
          <w:sz w:val="28"/>
          <w:szCs w:val="28"/>
        </w:rPr>
        <w:t>6. Контроль за выполнением настоящего постановления оставляю за собой.</w:t>
      </w:r>
    </w:p>
    <w:p w:rsidR="006702B8" w:rsidRDefault="0012368C">
      <w:pPr>
        <w:pStyle w:val="p8"/>
        <w:shd w:val="clear" w:color="auto" w:fill="FFFFFF"/>
        <w:spacing w:beforeAutospacing="0" w:afterAutospacing="0"/>
        <w:ind w:firstLine="566"/>
        <w:jc w:val="both"/>
      </w:pPr>
      <w:r>
        <w:rPr>
          <w:color w:val="000000"/>
          <w:sz w:val="28"/>
          <w:szCs w:val="28"/>
        </w:rPr>
        <w:t>7. Настоящее постановление вступает в силу со дня его подписания.</w:t>
      </w:r>
    </w:p>
    <w:p w:rsidR="006702B8" w:rsidRDefault="006702B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6702B8" w:rsidRDefault="006702B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6702B8" w:rsidRDefault="006702B8">
      <w:pPr>
        <w:pStyle w:val="a8"/>
        <w:jc w:val="both"/>
      </w:pPr>
    </w:p>
    <w:p w:rsidR="006702B8" w:rsidRDefault="006702B8">
      <w:pPr>
        <w:jc w:val="both"/>
        <w:rPr>
          <w:sz w:val="28"/>
          <w:szCs w:val="28"/>
        </w:rPr>
      </w:pPr>
    </w:p>
    <w:p w:rsidR="006702B8" w:rsidRDefault="0012368C">
      <w:r>
        <w:rPr>
          <w:sz w:val="28"/>
          <w:szCs w:val="28"/>
        </w:rPr>
        <w:t>Глава Администрации</w:t>
      </w:r>
    </w:p>
    <w:p w:rsidR="006702B8" w:rsidRDefault="00904D4C">
      <w:pPr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</w:t>
      </w:r>
    </w:p>
    <w:p w:rsidR="006702B8" w:rsidRDefault="0012368C">
      <w:r>
        <w:rPr>
          <w:sz w:val="28"/>
          <w:szCs w:val="28"/>
        </w:rPr>
        <w:t xml:space="preserve">сельского поселения                                                                       </w:t>
      </w:r>
      <w:r w:rsidR="00904D4C">
        <w:rPr>
          <w:sz w:val="28"/>
          <w:szCs w:val="28"/>
        </w:rPr>
        <w:t>Е.В.Месенжинова</w:t>
      </w: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 w:rsidP="00904D4C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lastRenderedPageBreak/>
        <w:t>Приложение № 1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 </w:t>
      </w:r>
    </w:p>
    <w:p w:rsidR="006702B8" w:rsidRDefault="0012368C">
      <w:pPr>
        <w:shd w:val="clear" w:color="auto" w:fill="FFFFFF"/>
        <w:ind w:firstLine="4820"/>
        <w:jc w:val="center"/>
      </w:pPr>
      <w:bookmarkStart w:id="1" w:name="__DdeLink__499_1429799550"/>
      <w:bookmarkStart w:id="2" w:name="_Hlk185320842"/>
      <w:r>
        <w:rPr>
          <w:sz w:val="28"/>
          <w:szCs w:val="28"/>
        </w:rPr>
        <w:t>№</w:t>
      </w:r>
      <w:bookmarkEnd w:id="1"/>
      <w:r w:rsidR="009222D4">
        <w:rPr>
          <w:sz w:val="28"/>
          <w:szCs w:val="28"/>
        </w:rPr>
        <w:t xml:space="preserve"> </w:t>
      </w:r>
      <w:r w:rsidR="00B21EC7">
        <w:rPr>
          <w:sz w:val="28"/>
          <w:szCs w:val="28"/>
        </w:rPr>
        <w:t>10</w:t>
      </w:r>
      <w:r w:rsidR="009222D4">
        <w:rPr>
          <w:sz w:val="28"/>
          <w:szCs w:val="28"/>
        </w:rPr>
        <w:t xml:space="preserve"> от </w:t>
      </w:r>
      <w:r w:rsidR="00B21EC7">
        <w:rPr>
          <w:sz w:val="28"/>
          <w:szCs w:val="28"/>
        </w:rPr>
        <w:t>09 февраля</w:t>
      </w:r>
      <w:r>
        <w:rPr>
          <w:sz w:val="28"/>
          <w:szCs w:val="28"/>
        </w:rPr>
        <w:t xml:space="preserve"> 202</w:t>
      </w:r>
      <w:r w:rsidR="00B21EC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bookmarkEnd w:id="2"/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ind w:firstLine="4820"/>
        <w:jc w:val="center"/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12368C">
      <w:pPr>
        <w:jc w:val="center"/>
      </w:pPr>
      <w:r>
        <w:rPr>
          <w:rFonts w:eastAsia="Calibri"/>
          <w:b/>
          <w:bCs/>
          <w:sz w:val="28"/>
          <w:szCs w:val="28"/>
        </w:rPr>
        <w:t>ПАСПОРТ</w:t>
      </w:r>
    </w:p>
    <w:p w:rsidR="006702B8" w:rsidRDefault="006702B8">
      <w:pPr>
        <w:jc w:val="center"/>
        <w:rPr>
          <w:rFonts w:eastAsia="Calibri"/>
          <w:sz w:val="28"/>
          <w:szCs w:val="28"/>
        </w:rPr>
      </w:pP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(наименование объекта)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 xml:space="preserve"> 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1.Сведения общего характера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1.1.Полное наименование объекта ___________________________________________</w:t>
      </w:r>
      <w:r>
        <w:rPr>
          <w:sz w:val="28"/>
          <w:szCs w:val="28"/>
        </w:rPr>
        <w:t>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1.2.Адрес объекта (наименование населенного пункта, улица, дом) 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1.3.Сведения о лице, ответственного за эксплуатацию объекта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1.5.Номер телефона лица, ответственного за эксплуатацию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1.6.Год и месяц ввода в эксплуатацию объекта 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1.7.Балансовая стоимость объекта (руб.) 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1.8.Общая площадь объекта (кв.м), размеры объекта 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1.9.Наличие ограждения территории объекта (да/нет), высота (м)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1.10.Материал ограждения объекта (бетон, металл, дерево, пластик и т.д.) 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1.11.Наличие покрытия объекта (да/нет) 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1.12.Материал покрытия объекта (песок, асфальт, бетон, щебень, деревянное покрытие, искусственная трава, резинобитум, декоративная плитка и т. д.) ____________________________________________________________</w:t>
      </w:r>
      <w:r>
        <w:rPr>
          <w:sz w:val="28"/>
          <w:szCs w:val="28"/>
        </w:rPr>
        <w:t>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1.13.Наличие электрического освещения объекта (да/нет) 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1.14.Вид электрического освещения объекта (подвесное, прожекторное и др.) ___________________________________________________</w:t>
      </w:r>
      <w:r>
        <w:rPr>
          <w:sz w:val="28"/>
          <w:szCs w:val="28"/>
        </w:rPr>
        <w:t>_____________________________</w:t>
      </w:r>
      <w:r>
        <w:rPr>
          <w:rFonts w:eastAsia="Calibri"/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lastRenderedPageBreak/>
        <w:t>1.15.Единовременная пропускная способность объекта (нормативная)_____________________________________________________________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1.16. Дополнительные сведения об объекте: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 Техническая характеристика объекта: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2.1. Наименование оборудования расположенного на объекте.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59"/>
        <w:gridCol w:w="2685"/>
        <w:gridCol w:w="1410"/>
        <w:gridCol w:w="2681"/>
        <w:gridCol w:w="2404"/>
      </w:tblGrid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Наименование оборудования (конструктивной формы), расположенных </w:t>
            </w:r>
          </w:p>
          <w:p w:rsidR="006702B8" w:rsidRDefault="0012368C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на объекте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Марка, год выпуска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Материал оборудования (конструктивной формы)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Техническое состояние оборудования (конструктивной формы)</w:t>
            </w: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2.2. Предназначение эксплуатации объекта.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2.3. Дополнительная информация.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Паспорт объекта составил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Ф.И.О. ______________ Должность _______________ Подпись __________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М.П.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lastRenderedPageBreak/>
        <w:t>Приложение № 2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9222D4">
      <w:pPr>
        <w:shd w:val="clear" w:color="auto" w:fill="FFFFFF"/>
        <w:ind w:firstLine="5103"/>
        <w:jc w:val="center"/>
        <w:rPr>
          <w:sz w:val="28"/>
          <w:szCs w:val="28"/>
        </w:rPr>
      </w:pPr>
      <w:r w:rsidRPr="009222D4">
        <w:rPr>
          <w:sz w:val="28"/>
          <w:szCs w:val="28"/>
        </w:rPr>
        <w:t>№ 1</w:t>
      </w:r>
      <w:r w:rsidR="00B21EC7">
        <w:rPr>
          <w:sz w:val="28"/>
          <w:szCs w:val="28"/>
        </w:rPr>
        <w:t>0</w:t>
      </w:r>
      <w:r w:rsidRPr="009222D4">
        <w:rPr>
          <w:sz w:val="28"/>
          <w:szCs w:val="28"/>
        </w:rPr>
        <w:t xml:space="preserve"> от </w:t>
      </w:r>
      <w:r w:rsidR="00B21EC7">
        <w:rPr>
          <w:sz w:val="28"/>
          <w:szCs w:val="28"/>
        </w:rPr>
        <w:t>09 февраля</w:t>
      </w:r>
      <w:r w:rsidRPr="009222D4">
        <w:rPr>
          <w:sz w:val="28"/>
          <w:szCs w:val="28"/>
        </w:rPr>
        <w:t xml:space="preserve"> 202</w:t>
      </w:r>
      <w:r w:rsidR="00B21EC7">
        <w:rPr>
          <w:sz w:val="28"/>
          <w:szCs w:val="28"/>
        </w:rPr>
        <w:t xml:space="preserve">6 </w:t>
      </w:r>
      <w:r w:rsidRPr="009222D4">
        <w:rPr>
          <w:sz w:val="28"/>
          <w:szCs w:val="28"/>
        </w:rPr>
        <w:t>года</w:t>
      </w:r>
    </w:p>
    <w:p w:rsidR="009222D4" w:rsidRDefault="009222D4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результатов контроля за техническим состоянием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и спортивных площадок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535"/>
        <w:gridCol w:w="2750"/>
        <w:gridCol w:w="1642"/>
        <w:gridCol w:w="1704"/>
        <w:gridCol w:w="1583"/>
        <w:gridCol w:w="1640"/>
      </w:tblGrid>
      <w:tr w:rsidR="006702B8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Выявленный дефект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Принятые меры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Приложение № 3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№</w:t>
      </w:r>
      <w:r w:rsidR="009222D4">
        <w:rPr>
          <w:sz w:val="28"/>
          <w:szCs w:val="28"/>
        </w:rPr>
        <w:t>1</w:t>
      </w:r>
      <w:r w:rsidR="00B21EC7">
        <w:rPr>
          <w:sz w:val="28"/>
          <w:szCs w:val="28"/>
        </w:rPr>
        <w:t>0</w:t>
      </w:r>
      <w:r w:rsidR="009222D4">
        <w:rPr>
          <w:sz w:val="28"/>
          <w:szCs w:val="28"/>
        </w:rPr>
        <w:t xml:space="preserve"> от </w:t>
      </w:r>
      <w:r w:rsidR="00B21EC7">
        <w:rPr>
          <w:sz w:val="28"/>
          <w:szCs w:val="28"/>
        </w:rPr>
        <w:t>09 февраля</w:t>
      </w:r>
      <w:r>
        <w:rPr>
          <w:sz w:val="28"/>
          <w:szCs w:val="28"/>
        </w:rPr>
        <w:t xml:space="preserve"> 202</w:t>
      </w:r>
      <w:r w:rsidR="00B21EC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регулярного визуального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92"/>
        <w:gridCol w:w="1092"/>
        <w:gridCol w:w="1203"/>
        <w:gridCol w:w="1816"/>
        <w:gridCol w:w="1667"/>
        <w:gridCol w:w="1700"/>
        <w:gridCol w:w="1889"/>
      </w:tblGrid>
      <w:tr w:rsidR="006702B8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  <w:tr w:rsidR="006702B8"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регулярного функционального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92"/>
        <w:gridCol w:w="1092"/>
        <w:gridCol w:w="1203"/>
        <w:gridCol w:w="1816"/>
        <w:gridCol w:w="1667"/>
        <w:gridCol w:w="1700"/>
        <w:gridCol w:w="1889"/>
      </w:tblGrid>
      <w:tr w:rsidR="006702B8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ежегодного основного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tbl>
      <w:tblPr>
        <w:tblW w:w="9855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53"/>
        <w:gridCol w:w="970"/>
        <w:gridCol w:w="1066"/>
        <w:gridCol w:w="1594"/>
        <w:gridCol w:w="1466"/>
        <w:gridCol w:w="1494"/>
        <w:gridCol w:w="1699"/>
        <w:gridCol w:w="1395"/>
      </w:tblGrid>
      <w:tr w:rsidR="006702B8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Должность, Ф.И.О. лиц производивших осмотр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ind w:left="-304" w:firstLine="304"/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lastRenderedPageBreak/>
        <w:t>Приложение № 4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№</w:t>
      </w:r>
      <w:r w:rsidR="00B21EC7">
        <w:rPr>
          <w:sz w:val="28"/>
          <w:szCs w:val="28"/>
        </w:rPr>
        <w:t>10</w:t>
      </w:r>
      <w:bookmarkStart w:id="3" w:name="_GoBack"/>
      <w:bookmarkEnd w:id="3"/>
      <w:r w:rsidR="009222D4">
        <w:rPr>
          <w:sz w:val="28"/>
          <w:szCs w:val="28"/>
        </w:rPr>
        <w:t xml:space="preserve"> от </w:t>
      </w:r>
      <w:r w:rsidR="00B21EC7">
        <w:rPr>
          <w:sz w:val="28"/>
          <w:szCs w:val="28"/>
        </w:rPr>
        <w:t>09 февраля</w:t>
      </w:r>
      <w:r w:rsidR="009222D4">
        <w:rPr>
          <w:sz w:val="28"/>
          <w:szCs w:val="28"/>
        </w:rPr>
        <w:t xml:space="preserve"> 202</w:t>
      </w:r>
      <w:r w:rsidR="00B21EC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b/>
          <w:bCs/>
          <w:sz w:val="28"/>
          <w:szCs w:val="28"/>
        </w:rPr>
        <w:t>Акт осмотра детской игровой площадки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№___ от "___" ______________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 xml:space="preserve">Владелец (балансодержатель) </w:t>
      </w:r>
      <w:r>
        <w:rPr>
          <w:sz w:val="28"/>
          <w:szCs w:val="28"/>
          <w:u w:val="single"/>
        </w:rPr>
        <w:t xml:space="preserve">Администрация </w:t>
      </w:r>
      <w:r w:rsidR="00904D4C">
        <w:rPr>
          <w:sz w:val="28"/>
          <w:szCs w:val="28"/>
          <w:u w:val="single"/>
        </w:rPr>
        <w:t>Верхнеобливского</w:t>
      </w:r>
      <w:r>
        <w:rPr>
          <w:sz w:val="28"/>
          <w:szCs w:val="28"/>
          <w:u w:val="single"/>
        </w:rPr>
        <w:t xml:space="preserve"> сельского поселения Тацинского района: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Комиссией в составе: ____________________________________________________________________________________________________________________________________________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Проведена проверка состояния элементов детской игровой площадки по адресу: 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</w:t>
      </w: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Проверкой установлено:</w:t>
      </w:r>
    </w:p>
    <w:tbl>
      <w:tblPr>
        <w:tblW w:w="9747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84"/>
        <w:gridCol w:w="2818"/>
        <w:gridCol w:w="2193"/>
        <w:gridCol w:w="2410"/>
        <w:gridCol w:w="1842"/>
      </w:tblGrid>
      <w:tr w:rsidR="006702B8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№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примечание</w:t>
            </w:r>
          </w:p>
        </w:tc>
      </w:tr>
      <w:tr w:rsidR="006702B8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Проведенный осмотр и проверка работоспособности оборудования детской игровой площадки свидетельствует о следующем: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Акт составлен в 2-х экземплярах.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Приложение: фотоматериалы на ____ листах.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Члены комиссии: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sectPr w:rsidR="006702B8">
      <w:pgSz w:w="11906" w:h="16838"/>
      <w:pgMar w:top="850" w:right="850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638A"/>
    <w:multiLevelType w:val="multilevel"/>
    <w:tmpl w:val="F9EA3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243850"/>
    <w:multiLevelType w:val="multilevel"/>
    <w:tmpl w:val="179E88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C0648F"/>
    <w:multiLevelType w:val="multilevel"/>
    <w:tmpl w:val="FEF6B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2B8"/>
    <w:rsid w:val="0012368C"/>
    <w:rsid w:val="002551CF"/>
    <w:rsid w:val="006702B8"/>
    <w:rsid w:val="00904D4C"/>
    <w:rsid w:val="009222D4"/>
    <w:rsid w:val="00B21EC7"/>
    <w:rsid w:val="00CB69D3"/>
    <w:rsid w:val="00D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1800"/>
  <w15:docId w15:val="{F90166E7-B3CC-4EFF-BD90-9399184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C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Pr>
      <w:rFonts w:ascii="TimesNewRomanPSMT" w:hAnsi="TimesNewRomanPSMT" w:cs="TimesNewRomanPSMT"/>
      <w:color w:val="00000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33C6"/>
    <w:pPr>
      <w:ind w:left="720"/>
      <w:contextualSpacing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customStyle="1" w:styleId="p8">
    <w:name w:val="p8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uknow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dc:description/>
  <cp:lastModifiedBy>user2</cp:lastModifiedBy>
  <cp:revision>33</cp:revision>
  <dcterms:created xsi:type="dcterms:W3CDTF">2017-05-05T06:18:00Z</dcterms:created>
  <dcterms:modified xsi:type="dcterms:W3CDTF">2026-02-09T11:34:00Z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uknow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